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10.0 -->
  <w:body>
    <w:p w:rsidR="00A77B3E">
      <w:pPr>
        <w:sectPr>
          <w:pgSz w:w="9360" w:h="12873"/>
          <w:pgMar w:top="0" w:right="0" w:bottom="0" w:left="0" w:header="720" w:footer="720" w:gutter="0"/>
          <w:cols w:space="720"/>
          <w:docGrid w:linePitch="360"/>
        </w:sectPr>
      </w:pPr>
      <w:r>
        <w:drawing>
          <wp:inline>
            <wp:extent cx="5943600" cy="8174198"/>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943600" cy="8174198"/>
                    </a:xfrm>
                    <a:prstGeom prst="rect">
                      <a:avLst/>
                    </a:prstGeom>
                  </pic:spPr>
                </pic:pic>
              </a:graphicData>
            </a:graphic>
          </wp:inline>
        </w:drawing>
      </w:r>
    </w:p>
    <w:p w:rsidR="00744A09" w:rsidRPr="00F53CD4" w:rsidP="00744A09">
      <w:pPr>
        <w:spacing w:after="0" w:line="276" w:lineRule="auto"/>
        <w:ind w:firstLine="600"/>
        <w:rPr>
          <w:rFonts w:ascii="Calibri" w:eastAsia="Calibri" w:hAnsi="Calibri"/>
          <w:sz w:val="22"/>
          <w:szCs w:val="22"/>
          <w:lang w:val="ru-RU" w:eastAsia="en-US" w:bidi="ar-SA"/>
        </w:rPr>
      </w:pPr>
      <w:bookmarkStart w:id="0" w:name="block-29704330"/>
      <w:r w:rsidRPr="00F53CD4">
        <w:rPr>
          <w:rFonts w:eastAsia="Calibri" w:cstheme="minorBidi"/>
          <w:b/>
          <w:color w:val="000000"/>
          <w:sz w:val="28"/>
          <w:szCs w:val="22"/>
          <w:lang w:val="ru-RU" w:eastAsia="en-US" w:bidi="ar-SA"/>
        </w:rPr>
        <w:t>ПОЯСНИТЕЛЬНАЯ ЗАПИСКА</w:t>
      </w:r>
    </w:p>
    <w:p w:rsidR="00744A09" w:rsidRPr="00744A09" w:rsidP="00744A09">
      <w:pPr>
        <w:spacing w:after="0" w:line="276"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744A09">
        <w:rPr>
          <w:rFonts w:eastAsia="Calibri" w:cstheme="minorBidi"/>
          <w:color w:val="000000"/>
          <w:sz w:val="28"/>
          <w:szCs w:val="22"/>
          <w:lang w:val="ru-RU" w:eastAsia="en-US" w:bidi="ar-SA"/>
        </w:rPr>
        <w:t>2015 № 996 - р.).</w:t>
      </w:r>
    </w:p>
    <w:p w:rsidR="00D23F72" w:rsidRPr="00F53CD4">
      <w:pPr>
        <w:spacing w:after="0" w:line="264" w:lineRule="auto"/>
        <w:ind w:firstLine="600"/>
        <w:jc w:val="both"/>
        <w:rPr>
          <w:rFonts w:ascii="Calibri" w:eastAsia="Calibri" w:hAnsi="Calibri"/>
          <w:sz w:val="22"/>
          <w:szCs w:val="22"/>
          <w:lang w:val="ru-RU" w:eastAsia="en-US" w:bidi="ar-SA"/>
        </w:rPr>
      </w:pPr>
      <w:bookmarkStart w:id="1" w:name="_Toc118729915"/>
      <w:bookmarkStart w:id="2" w:name="block-29704331"/>
      <w:bookmarkStart w:id="3" w:name="_GoBack"/>
      <w:bookmarkEnd w:id="0"/>
      <w:bookmarkEnd w:id="1"/>
      <w:bookmarkEnd w:id="3"/>
      <w:r w:rsidRPr="00F53CD4">
        <w:rPr>
          <w:rFonts w:eastAsia="Calibri" w:cstheme="minorBidi"/>
          <w:color w:val="000000"/>
          <w:sz w:val="28"/>
          <w:szCs w:val="22"/>
          <w:lang w:val="ru-RU" w:eastAsia="en-US" w:bidi="ar-SA"/>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F53CD4">
        <w:rPr>
          <w:rFonts w:eastAsia="Calibri" w:cstheme="minorBidi"/>
          <w:color w:val="000000"/>
          <w:sz w:val="28"/>
          <w:szCs w:val="22"/>
          <w:lang w:val="ru-RU" w:eastAsia="en-US" w:bidi="ar-SA"/>
        </w:rPr>
        <w:t xml:space="preserve">глубже понять историческое изменение функций этого закона – от обобщающей до объясняющей и прогнозирующей.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Согласно данной точке зрения главными целями изучения предмета «Химия» на базовом уровне (10 </w:t>
      </w:r>
      <w:r w:rsidRPr="00F53CD4">
        <w:rPr>
          <w:rFonts w:ascii="Calibri" w:eastAsia="Calibri" w:hAnsi="Calibri" w:cstheme="minorBidi"/>
          <w:color w:val="000000"/>
          <w:sz w:val="28"/>
          <w:szCs w:val="22"/>
          <w:lang w:val="ru-RU" w:eastAsia="en-US" w:bidi="ar-SA"/>
        </w:rPr>
        <w:t>–</w:t>
      </w:r>
      <w:r w:rsidRPr="00F53CD4">
        <w:rPr>
          <w:rFonts w:eastAsia="Calibri" w:cstheme="minorBidi"/>
          <w:color w:val="000000"/>
          <w:sz w:val="28"/>
          <w:szCs w:val="22"/>
          <w:lang w:val="ru-RU" w:eastAsia="en-US" w:bidi="ar-SA"/>
        </w:rPr>
        <w:t>11 кл.) являются:</w:t>
      </w:r>
    </w:p>
    <w:p w:rsidR="00D23F72" w:rsidRPr="00F53CD4">
      <w:pPr>
        <w:numPr>
          <w:ilvl w:val="0"/>
          <w:numId w:val="1"/>
        </w:numPr>
        <w:spacing w:after="0" w:line="264" w:lineRule="auto"/>
        <w:ind w:left="786" w:hanging="36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D23F72" w:rsidRPr="00F53CD4">
      <w:pPr>
        <w:numPr>
          <w:ilvl w:val="0"/>
          <w:numId w:val="1"/>
        </w:numPr>
        <w:spacing w:after="0" w:line="264" w:lineRule="auto"/>
        <w:ind w:left="786" w:hanging="36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D23F72" w:rsidRPr="00F53CD4">
      <w:pPr>
        <w:numPr>
          <w:ilvl w:val="0"/>
          <w:numId w:val="1"/>
        </w:numPr>
        <w:spacing w:after="0" w:line="264" w:lineRule="auto"/>
        <w:ind w:left="786" w:hanging="36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В связи с этим при изучении предмета «Химия» доминирующее значение приобретают такие цели и задачи, как:</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D23F72" w:rsidRPr="00F53CD4">
      <w:pPr>
        <w:spacing w:after="200" w:line="276" w:lineRule="auto"/>
        <w:rPr>
          <w:rFonts w:ascii="Calibri" w:eastAsia="Calibri" w:hAnsi="Calibri"/>
          <w:sz w:val="22"/>
          <w:szCs w:val="22"/>
          <w:lang w:val="ru-RU" w:eastAsia="en-US" w:bidi="ar-SA"/>
        </w:rPr>
        <w:sectPr>
          <w:pgSz w:w="11906" w:h="16383"/>
          <w:pgMar w:top="1134" w:right="850" w:bottom="1134" w:left="1701" w:header="720" w:footer="720" w:gutter="0"/>
          <w:cols w:space="720"/>
        </w:sectPr>
      </w:pPr>
    </w:p>
    <w:p w:rsidR="00D23F72" w:rsidRPr="00F53CD4">
      <w:pPr>
        <w:spacing w:after="0" w:line="264" w:lineRule="auto"/>
        <w:ind w:left="120"/>
        <w:jc w:val="both"/>
        <w:rPr>
          <w:rFonts w:ascii="Calibri" w:eastAsia="Calibri" w:hAnsi="Calibri"/>
          <w:sz w:val="22"/>
          <w:szCs w:val="22"/>
          <w:lang w:val="ru-RU" w:eastAsia="en-US" w:bidi="ar-SA"/>
        </w:rPr>
      </w:pPr>
      <w:bookmarkStart w:id="4" w:name="block-29704332"/>
      <w:bookmarkEnd w:id="2"/>
      <w:r w:rsidRPr="00F53CD4">
        <w:rPr>
          <w:rFonts w:eastAsia="Calibri" w:cstheme="minorBidi"/>
          <w:b/>
          <w:color w:val="000000"/>
          <w:sz w:val="28"/>
          <w:szCs w:val="22"/>
          <w:lang w:val="ru-RU" w:eastAsia="en-US" w:bidi="ar-SA"/>
        </w:rPr>
        <w:t>СОДЕРЖАНИЕ ОБУЧЕНИЯ</w:t>
      </w:r>
    </w:p>
    <w:p w:rsidR="00D23F72" w:rsidRPr="00F53CD4">
      <w:pPr>
        <w:spacing w:after="0" w:line="264" w:lineRule="auto"/>
        <w:ind w:left="120"/>
        <w:jc w:val="both"/>
        <w:rPr>
          <w:rFonts w:ascii="Calibri" w:eastAsia="Calibri" w:hAnsi="Calibri"/>
          <w:sz w:val="22"/>
          <w:szCs w:val="22"/>
          <w:lang w:val="ru-RU" w:eastAsia="en-US" w:bidi="ar-SA"/>
        </w:rPr>
      </w:pPr>
    </w:p>
    <w:p w:rsidR="00D23F72" w:rsidRPr="00F53CD4">
      <w:pPr>
        <w:spacing w:after="0" w:line="264" w:lineRule="auto"/>
        <w:ind w:left="12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10 КЛАСС</w:t>
      </w:r>
      <w:r w:rsidRPr="00F53CD4">
        <w:rPr>
          <w:rFonts w:eastAsia="Calibri" w:cstheme="minorBidi"/>
          <w:color w:val="000000"/>
          <w:sz w:val="28"/>
          <w:szCs w:val="22"/>
          <w:lang w:val="ru-RU" w:eastAsia="en-US" w:bidi="ar-SA"/>
        </w:rPr>
        <w:t xml:space="preserve"> </w:t>
      </w:r>
    </w:p>
    <w:p w:rsidR="00D23F72" w:rsidRPr="00F53CD4">
      <w:pPr>
        <w:spacing w:after="0" w:line="264" w:lineRule="auto"/>
        <w:ind w:left="120"/>
        <w:jc w:val="both"/>
        <w:rPr>
          <w:rFonts w:ascii="Calibri" w:eastAsia="Calibri" w:hAnsi="Calibri"/>
          <w:sz w:val="22"/>
          <w:szCs w:val="22"/>
          <w:lang w:val="ru-RU" w:eastAsia="en-US" w:bidi="ar-SA"/>
        </w:rPr>
      </w:pPr>
    </w:p>
    <w:p w:rsidR="00D23F72" w:rsidRPr="00F53CD4">
      <w:pPr>
        <w:spacing w:after="0" w:line="264" w:lineRule="auto"/>
        <w:ind w:left="12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ОРГАНИЧЕСКАЯ ХИМИЯ</w:t>
      </w:r>
    </w:p>
    <w:p w:rsidR="00D23F72" w:rsidRPr="00F53CD4">
      <w:pPr>
        <w:spacing w:after="0" w:line="264" w:lineRule="auto"/>
        <w:ind w:left="120"/>
        <w:jc w:val="both"/>
        <w:rPr>
          <w:rFonts w:ascii="Calibri" w:eastAsia="Calibri" w:hAnsi="Calibri"/>
          <w:sz w:val="22"/>
          <w:szCs w:val="22"/>
          <w:lang w:val="ru-RU" w:eastAsia="en-US" w:bidi="ar-SA"/>
        </w:rPr>
      </w:pP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Теоретические основы органической химии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Углеводороды</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Арены. Бензол: состав, строение, физические и химические свойства (реакции галогенирования и нитрования), получение и применение. </w:t>
      </w:r>
      <w:r w:rsidRPr="00F53CD4">
        <w:rPr>
          <w:rFonts w:eastAsia="Calibri" w:cstheme="minorBidi"/>
          <w:i/>
          <w:color w:val="000000"/>
          <w:sz w:val="28"/>
          <w:szCs w:val="22"/>
          <w:lang w:val="ru-RU" w:eastAsia="en-US" w:bidi="ar-SA"/>
        </w:rPr>
        <w:t>Толуол: состав, строение, физические и химические свойства (реакции галогенирования и нитрования), получение и применение.</w:t>
      </w:r>
      <w:r w:rsidRPr="00F53CD4">
        <w:rPr>
          <w:rFonts w:eastAsia="Calibri" w:cstheme="minorBidi"/>
          <w:color w:val="000000"/>
          <w:sz w:val="28"/>
          <w:szCs w:val="22"/>
          <w:lang w:val="ru-RU" w:eastAsia="en-US" w:bidi="ar-SA"/>
        </w:rPr>
        <w:t xml:space="preserve"> Токсичность </w:t>
      </w:r>
      <w:r w:rsidRPr="00F53CD4">
        <w:rPr>
          <w:rFonts w:eastAsia="Calibri" w:cstheme="minorBidi"/>
          <w:color w:val="000000"/>
          <w:sz w:val="28"/>
          <w:szCs w:val="22"/>
          <w:lang w:val="ru-RU" w:eastAsia="en-US" w:bidi="ar-SA"/>
        </w:rPr>
        <w:t xml:space="preserve">аренов. Генетическая связь между углеводородами, принадлежащими к различным классам.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F53CD4">
        <w:rPr>
          <w:rFonts w:eastAsia="Calibri" w:cstheme="minorBidi"/>
          <w:color w:val="000000"/>
          <w:sz w:val="28"/>
          <w:szCs w:val="22"/>
          <w:u w:val="single"/>
          <w:lang w:val="ru-RU" w:eastAsia="en-US" w:bidi="ar-SA"/>
        </w:rPr>
        <w:t>практической работы</w:t>
      </w:r>
      <w:r w:rsidRPr="00F53CD4">
        <w:rPr>
          <w:rFonts w:eastAsia="Calibri" w:cstheme="minorBidi"/>
          <w:color w:val="000000"/>
          <w:sz w:val="28"/>
          <w:szCs w:val="22"/>
          <w:lang w:val="ru-RU" w:eastAsia="en-US" w:bidi="ar-SA"/>
        </w:rPr>
        <w:t xml:space="preserve">: получение этилена и изучение его свойств.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Расчётные задачи.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Кислородсодержащие органические соединения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Фенол: строение молекулы, физические и химические свойства. Токсичность фенола. Применение фенола.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Альдегиды и </w:t>
      </w:r>
      <w:r w:rsidRPr="00F53CD4">
        <w:rPr>
          <w:rFonts w:eastAsia="Calibri" w:cstheme="minorBidi"/>
          <w:i/>
          <w:color w:val="000000"/>
          <w:sz w:val="28"/>
          <w:szCs w:val="22"/>
          <w:lang w:val="ru-RU" w:eastAsia="en-US" w:bidi="ar-SA"/>
        </w:rPr>
        <w:t>кетоны</w:t>
      </w:r>
      <w:r w:rsidRPr="00F53CD4">
        <w:rPr>
          <w:rFonts w:eastAsia="Calibri" w:cstheme="minorBidi"/>
          <w:color w:val="000000"/>
          <w:sz w:val="28"/>
          <w:szCs w:val="22"/>
          <w:lang w:val="ru-RU" w:eastAsia="en-US" w:bidi="ar-SA"/>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Сложные эфиры как производные карбоновых кислот. Гидролиз сложных эфиров. Жиры. Гидролиз жиров. Применение жиров. Биологическая роль жиров.</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eastAsia="Calibri" w:cstheme="minorBidi"/>
          <w:color w:val="000000"/>
          <w:sz w:val="28"/>
          <w:szCs w:val="22"/>
          <w:lang w:val="en-US" w:eastAsia="en-US" w:bidi="ar-SA"/>
        </w:rPr>
        <w:t>II</w:t>
      </w:r>
      <w:r w:rsidRPr="00F53CD4">
        <w:rPr>
          <w:rFonts w:eastAsia="Calibri" w:cstheme="minorBidi"/>
          <w:color w:val="000000"/>
          <w:sz w:val="28"/>
          <w:szCs w:val="22"/>
          <w:lang w:val="ru-RU" w:eastAsia="en-US" w:bidi="ar-SA"/>
        </w:rPr>
        <w:t>), окисление аммиачным раствором оксида серебра(</w:t>
      </w:r>
      <w:r>
        <w:rPr>
          <w:rFonts w:eastAsia="Calibri" w:cstheme="minorBidi"/>
          <w:color w:val="000000"/>
          <w:sz w:val="28"/>
          <w:szCs w:val="22"/>
          <w:lang w:val="en-US" w:eastAsia="en-US" w:bidi="ar-SA"/>
        </w:rPr>
        <w:t>I</w:t>
      </w:r>
      <w:r w:rsidRPr="00F53CD4">
        <w:rPr>
          <w:rFonts w:eastAsia="Calibri" w:cstheme="minorBidi"/>
          <w:color w:val="000000"/>
          <w:sz w:val="28"/>
          <w:szCs w:val="22"/>
          <w:lang w:val="ru-RU" w:eastAsia="en-US" w:bidi="ar-SA"/>
        </w:rPr>
        <w:t xml:space="preserve">), восстановление, брожение глюкозы), нахождение в природе, применение, биологическая роль. Фотосинтез. Фруктоза как изомер глюкозы.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eastAsia="Calibri" w:cstheme="minorBidi"/>
          <w:color w:val="000000"/>
          <w:sz w:val="28"/>
          <w:szCs w:val="22"/>
          <w:lang w:val="en-US" w:eastAsia="en-US" w:bidi="ar-SA"/>
        </w:rPr>
        <w:t>II</w:t>
      </w:r>
      <w:r w:rsidRPr="00F53CD4">
        <w:rPr>
          <w:rFonts w:eastAsia="Calibri" w:cstheme="minorBidi"/>
          <w:color w:val="000000"/>
          <w:sz w:val="28"/>
          <w:szCs w:val="22"/>
          <w:lang w:val="ru-RU" w:eastAsia="en-US" w:bidi="ar-SA"/>
        </w:rPr>
        <w:t>)), многоатомных спиртов (взаимодействие глицерина с гидроксидом меди(</w:t>
      </w:r>
      <w:r>
        <w:rPr>
          <w:rFonts w:eastAsia="Calibri" w:cstheme="minorBidi"/>
          <w:color w:val="000000"/>
          <w:sz w:val="28"/>
          <w:szCs w:val="22"/>
          <w:lang w:val="en-US" w:eastAsia="en-US" w:bidi="ar-SA"/>
        </w:rPr>
        <w:t>II</w:t>
      </w:r>
      <w:r w:rsidRPr="00F53CD4">
        <w:rPr>
          <w:rFonts w:eastAsia="Calibri" w:cstheme="minorBidi"/>
          <w:color w:val="000000"/>
          <w:sz w:val="28"/>
          <w:szCs w:val="22"/>
          <w:lang w:val="ru-RU" w:eastAsia="en-US" w:bidi="ar-SA"/>
        </w:rPr>
        <w:t>)), альдегидов (окисление аммиачным раствором оксида серебра(</w:t>
      </w:r>
      <w:r>
        <w:rPr>
          <w:rFonts w:eastAsia="Calibri" w:cstheme="minorBidi"/>
          <w:color w:val="000000"/>
          <w:sz w:val="28"/>
          <w:szCs w:val="22"/>
          <w:lang w:val="en-US" w:eastAsia="en-US" w:bidi="ar-SA"/>
        </w:rPr>
        <w:t>I</w:t>
      </w:r>
      <w:r w:rsidRPr="00F53CD4">
        <w:rPr>
          <w:rFonts w:eastAsia="Calibri" w:cstheme="minorBidi"/>
          <w:color w:val="000000"/>
          <w:sz w:val="28"/>
          <w:szCs w:val="22"/>
          <w:lang w:val="ru-RU" w:eastAsia="en-US" w:bidi="ar-SA"/>
        </w:rPr>
        <w:t>) и гидроксидом меди(</w:t>
      </w:r>
      <w:r>
        <w:rPr>
          <w:rFonts w:eastAsia="Calibri" w:cstheme="minorBidi"/>
          <w:color w:val="000000"/>
          <w:sz w:val="28"/>
          <w:szCs w:val="22"/>
          <w:lang w:val="en-US" w:eastAsia="en-US" w:bidi="ar-SA"/>
        </w:rPr>
        <w:t>II</w:t>
      </w:r>
      <w:r w:rsidRPr="00F53CD4">
        <w:rPr>
          <w:rFonts w:eastAsia="Calibri" w:cstheme="minorBidi"/>
          <w:color w:val="000000"/>
          <w:sz w:val="28"/>
          <w:szCs w:val="22"/>
          <w:lang w:val="ru-RU" w:eastAsia="en-US" w:bidi="ar-SA"/>
        </w:rPr>
        <w:t>), взаимодействие крахмала с иодом), проведение практической работы: свойства раствора уксусной кислоты.</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Расчётные задачи.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Азотсодержащие органические соединения.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Высокомолекулярные соединения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Межпредметные связи.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Биология: клетка, организм, биосфера, обмен веществ в организме, фотосинтез, биологически активные вещества (белки, углеводы, жиры, ферменты).</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География: минералы, горные породы, полезные ископаемые, топливо, ресурсы.</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D23F72" w:rsidRPr="00F53CD4">
      <w:pPr>
        <w:spacing w:after="0" w:line="264" w:lineRule="auto"/>
        <w:ind w:left="120"/>
        <w:jc w:val="both"/>
        <w:rPr>
          <w:rFonts w:ascii="Calibri" w:eastAsia="Calibri" w:hAnsi="Calibri"/>
          <w:sz w:val="22"/>
          <w:szCs w:val="22"/>
          <w:lang w:val="ru-RU" w:eastAsia="en-US" w:bidi="ar-SA"/>
        </w:rPr>
      </w:pPr>
    </w:p>
    <w:p w:rsidR="00D23F72" w:rsidRPr="00F53CD4">
      <w:pPr>
        <w:spacing w:after="0" w:line="264" w:lineRule="auto"/>
        <w:ind w:left="12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 xml:space="preserve">11 КЛАСС </w:t>
      </w:r>
    </w:p>
    <w:p w:rsidR="00D23F72" w:rsidRPr="00F53CD4">
      <w:pPr>
        <w:spacing w:after="0" w:line="264" w:lineRule="auto"/>
        <w:ind w:left="120"/>
        <w:jc w:val="both"/>
        <w:rPr>
          <w:rFonts w:ascii="Calibri" w:eastAsia="Calibri" w:hAnsi="Calibri"/>
          <w:sz w:val="22"/>
          <w:szCs w:val="22"/>
          <w:lang w:val="ru-RU" w:eastAsia="en-US" w:bidi="ar-SA"/>
        </w:rPr>
      </w:pPr>
    </w:p>
    <w:p w:rsidR="00D23F72" w:rsidRPr="00F53CD4">
      <w:pPr>
        <w:spacing w:after="0" w:line="264" w:lineRule="auto"/>
        <w:ind w:left="12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ОБЩАЯ И НЕОРГАНИЧЕСКАЯ ХИМИЯ</w:t>
      </w:r>
    </w:p>
    <w:p w:rsidR="00D23F72" w:rsidRPr="00F53CD4">
      <w:pPr>
        <w:spacing w:after="0" w:line="264" w:lineRule="auto"/>
        <w:ind w:left="120"/>
        <w:jc w:val="both"/>
        <w:rPr>
          <w:rFonts w:ascii="Calibri" w:eastAsia="Calibri" w:hAnsi="Calibri"/>
          <w:sz w:val="22"/>
          <w:szCs w:val="22"/>
          <w:lang w:val="ru-RU" w:eastAsia="en-US" w:bidi="ar-SA"/>
        </w:rPr>
      </w:pP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Теоретические основы химии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Химический элемент. Атом. Ядро атома, изотопы. Электронная оболочка. Энергетические уровни, подуровни. Атомные орбитали, </w:t>
      </w:r>
      <w:r>
        <w:rPr>
          <w:rFonts w:eastAsia="Calibri" w:cstheme="minorBidi"/>
          <w:color w:val="000000"/>
          <w:sz w:val="28"/>
          <w:szCs w:val="22"/>
          <w:lang w:val="en-US" w:eastAsia="en-US" w:bidi="ar-SA"/>
        </w:rPr>
        <w:t>s</w:t>
      </w:r>
      <w:r w:rsidRPr="00F53CD4">
        <w:rPr>
          <w:rFonts w:eastAsia="Calibri" w:cstheme="minorBidi"/>
          <w:color w:val="000000"/>
          <w:sz w:val="28"/>
          <w:szCs w:val="22"/>
          <w:lang w:val="ru-RU" w:eastAsia="en-US" w:bidi="ar-SA"/>
        </w:rPr>
        <w:t xml:space="preserve">-, </w:t>
      </w:r>
      <w:r>
        <w:rPr>
          <w:rFonts w:eastAsia="Calibri" w:cstheme="minorBidi"/>
          <w:color w:val="000000"/>
          <w:sz w:val="28"/>
          <w:szCs w:val="22"/>
          <w:lang w:val="en-US" w:eastAsia="en-US" w:bidi="ar-SA"/>
        </w:rPr>
        <w:t>p</w:t>
      </w:r>
      <w:r w:rsidRPr="00F53CD4">
        <w:rPr>
          <w:rFonts w:eastAsia="Calibri" w:cstheme="minorBidi"/>
          <w:color w:val="000000"/>
          <w:sz w:val="28"/>
          <w:szCs w:val="22"/>
          <w:lang w:val="ru-RU" w:eastAsia="en-US" w:bidi="ar-SA"/>
        </w:rPr>
        <w:t xml:space="preserve">-, </w:t>
      </w:r>
      <w:r>
        <w:rPr>
          <w:rFonts w:eastAsia="Calibri" w:cstheme="minorBidi"/>
          <w:color w:val="000000"/>
          <w:sz w:val="28"/>
          <w:szCs w:val="22"/>
          <w:lang w:val="en-US" w:eastAsia="en-US" w:bidi="ar-SA"/>
        </w:rPr>
        <w:t>d</w:t>
      </w:r>
      <w:r w:rsidRPr="00F53CD4">
        <w:rPr>
          <w:rFonts w:eastAsia="Calibri" w:cstheme="minorBidi"/>
          <w:color w:val="000000"/>
          <w:sz w:val="28"/>
          <w:szCs w:val="22"/>
          <w:lang w:val="ru-RU" w:eastAsia="en-US" w:bidi="ar-SA"/>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Понятие о дисперсных системах. Истинные и коллоидные растворы. Массовая доля вещества в растворе.</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Электролитическая диссоциация. Сильные и слабые электролиты. Среда водных растворов веществ: кислая, нейтральная, щелочная.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Окислительно-восстановительные реакции.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Расчётные задачи.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Расчёты по уравнениям химических реакций, в том числе термохимические расчёты, расчёты с использованием понятия «массовая доля вещества».</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Неорганическая химия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Применение важнейших неметаллов и их соединений.</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Химические свойства важнейших металлов (натрий, калий, кальций, магний, алюминий, цинк, хром, железо, медь) и их соединений.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Общие способы получения металлов. Применение металлов в быту и технике.</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Расчётные задачи.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Химия и жизнь</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Представления об общих научных принципах промышленного получения важнейших веществ.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Межпредметные связи.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Биология: клетка, организм, экосистема, биосфера, макро- и микроэлементы, витамины, обмен веществ в организме.</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География: минералы, горные породы, полезные ископаемые, топливо, ресурсы.</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D23F72" w:rsidRPr="00F53CD4">
      <w:pPr>
        <w:spacing w:after="0" w:line="264" w:lineRule="auto"/>
        <w:ind w:left="120"/>
        <w:jc w:val="both"/>
        <w:rPr>
          <w:rFonts w:ascii="Calibri" w:eastAsia="Calibri" w:hAnsi="Calibri"/>
          <w:sz w:val="22"/>
          <w:szCs w:val="22"/>
          <w:lang w:val="ru-RU" w:eastAsia="en-US" w:bidi="ar-SA"/>
        </w:rPr>
      </w:pPr>
    </w:p>
    <w:p w:rsidR="00D23F72" w:rsidRPr="00F53CD4">
      <w:pPr>
        <w:spacing w:after="200" w:line="276" w:lineRule="auto"/>
        <w:rPr>
          <w:rFonts w:ascii="Calibri" w:eastAsia="Calibri" w:hAnsi="Calibri"/>
          <w:sz w:val="22"/>
          <w:szCs w:val="22"/>
          <w:lang w:val="ru-RU" w:eastAsia="en-US" w:bidi="ar-SA"/>
        </w:rPr>
        <w:sectPr>
          <w:pgSz w:w="11906" w:h="16383"/>
          <w:pgMar w:top="1134" w:right="850" w:bottom="1134" w:left="1701" w:header="720" w:footer="720" w:gutter="0"/>
          <w:cols w:space="720"/>
        </w:sectPr>
      </w:pPr>
    </w:p>
    <w:p w:rsidR="00D23F72" w:rsidRPr="00F53CD4">
      <w:pPr>
        <w:spacing w:after="0" w:line="264" w:lineRule="auto"/>
        <w:ind w:left="120"/>
        <w:jc w:val="both"/>
        <w:rPr>
          <w:rFonts w:ascii="Calibri" w:eastAsia="Calibri" w:hAnsi="Calibri"/>
          <w:sz w:val="22"/>
          <w:szCs w:val="22"/>
          <w:lang w:val="ru-RU" w:eastAsia="en-US" w:bidi="ar-SA"/>
        </w:rPr>
      </w:pPr>
      <w:bookmarkStart w:id="5" w:name="block-29704333"/>
      <w:bookmarkEnd w:id="4"/>
      <w:r w:rsidRPr="00F53CD4">
        <w:rPr>
          <w:rFonts w:eastAsia="Calibri" w:cstheme="minorBidi"/>
          <w:color w:val="000000"/>
          <w:sz w:val="28"/>
          <w:szCs w:val="22"/>
          <w:lang w:val="ru-RU" w:eastAsia="en-US" w:bidi="ar-SA"/>
        </w:rPr>
        <w:t>ПЛАНИРУЕМЫЕ РЕЗУЛЬТАТЫ ОСВОЕНИЯ ПРОГРАММЫ ПО ХИМИИ НА БАЗОВОМ УРОВНЕ СРЕДНЕГО ОБЩЕГО ОБРАЗОВАНИЯ</w:t>
      </w:r>
    </w:p>
    <w:p w:rsidR="00D23F72" w:rsidRPr="00F53CD4">
      <w:pPr>
        <w:spacing w:after="0" w:line="264" w:lineRule="auto"/>
        <w:ind w:left="120"/>
        <w:jc w:val="both"/>
        <w:rPr>
          <w:rFonts w:ascii="Calibri" w:eastAsia="Calibri" w:hAnsi="Calibri"/>
          <w:sz w:val="22"/>
          <w:szCs w:val="22"/>
          <w:lang w:val="ru-RU" w:eastAsia="en-US" w:bidi="ar-SA"/>
        </w:rPr>
      </w:pPr>
    </w:p>
    <w:p w:rsidR="00D23F72" w:rsidRPr="00F53CD4">
      <w:pPr>
        <w:spacing w:after="0" w:line="264" w:lineRule="auto"/>
        <w:ind w:left="12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ЛИЧНОСТНЫЕ РЕЗУЛЬТАТЫ</w:t>
      </w:r>
    </w:p>
    <w:p w:rsidR="00D23F72" w:rsidRPr="00F53CD4">
      <w:pPr>
        <w:spacing w:after="0" w:line="264" w:lineRule="auto"/>
        <w:ind w:left="120"/>
        <w:jc w:val="both"/>
        <w:rPr>
          <w:rFonts w:ascii="Calibri" w:eastAsia="Calibri" w:hAnsi="Calibri"/>
          <w:sz w:val="22"/>
          <w:szCs w:val="22"/>
          <w:lang w:val="ru-RU" w:eastAsia="en-US" w:bidi="ar-SA"/>
        </w:rPr>
      </w:pP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осознание обучающимися российской гражданской идентичности – готовности к саморазвитию, самостоятельности и самоопределению;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наличие мотивации к обучению;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наличие правосознания экологической культуры и способности ставить цели и строить жизненные планы.</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1) гражданского воспитания</w:t>
      </w:r>
      <w:r w:rsidRPr="00F53CD4">
        <w:rPr>
          <w:rFonts w:eastAsia="Calibri" w:cstheme="minorBidi"/>
          <w:color w:val="000000"/>
          <w:sz w:val="28"/>
          <w:szCs w:val="22"/>
          <w:lang w:val="ru-RU" w:eastAsia="en-US" w:bidi="ar-SA"/>
        </w:rPr>
        <w:t>:</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осознания обучающимися своих конституционных прав и обязанностей, уважения к закону и правопорядку;</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представления о социальных нормах и правилах межличностных отношений в коллективе;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способности понимать и принимать мотивы, намерения, логику и аргументы других при анализе различных видов учебной деятельности;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2) патриотического воспитания</w:t>
      </w:r>
      <w:r w:rsidRPr="00F53CD4">
        <w:rPr>
          <w:rFonts w:eastAsia="Calibri" w:cstheme="minorBidi"/>
          <w:color w:val="000000"/>
          <w:sz w:val="28"/>
          <w:szCs w:val="22"/>
          <w:lang w:val="ru-RU" w:eastAsia="en-US" w:bidi="ar-SA"/>
        </w:rPr>
        <w:t>:</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ценностного отношения к историческому и научному наследию отечественной химии;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3) духовно-нравственного воспитания: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нравственного сознания, этического поведения;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4) формирования культуры здоровья: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соблюдения правил безопасного обращения с веществами в быту, повседневной жизни и в трудовой деятельности;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осознания последствий и неприятия вредных привычек (употребления алкоголя, наркотиков, курения);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5) трудового воспитания: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коммуникативной компетентности в учебно-исследовательской деятельности, общественно полезной, творческой и других видах деятельности;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установки на активное участие в решении практических задач социальной направленности (в рамках своего класса, школы);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интереса к практическому изучению профессий различного рода, в том числе на основе применения предметных знаний по химии;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уважения к труду, людям труда и результатам трудовой деятельности;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6) экологического воспитания: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экологически целесообразного отношения к природе, как источнику существования жизни на Земле;</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осознания необходимости использования достижений химии для решения вопросов рационального природопользования;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7) ценности научного познания: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сформированности мировоззрения, соответствующего современному уровню развития науки и общественной практики;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F53CD4">
        <w:rPr>
          <w:rFonts w:eastAsia="Calibri" w:cstheme="minorBidi"/>
          <w:color w:val="000000"/>
          <w:sz w:val="28"/>
          <w:szCs w:val="22"/>
          <w:lang w:val="ru-RU" w:eastAsia="en-US" w:bidi="ar-SA"/>
        </w:rPr>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способности самостоятельно использовать химические знания для решения проблем в реальных жизненных ситуациях;</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интереса к познанию и исследовательской деятельности;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интереса к особенностям труда в различных сферах профессиональной деятельности.</w:t>
      </w:r>
    </w:p>
    <w:p w:rsidR="00D23F72" w:rsidRPr="00F53CD4">
      <w:pPr>
        <w:spacing w:after="0" w:line="276" w:lineRule="auto"/>
        <w:ind w:left="120"/>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МЕТАПРЕДМЕТНЫЕ РЕЗУЛЬТАТЫ</w:t>
      </w:r>
    </w:p>
    <w:p w:rsidR="00D23F72" w:rsidRPr="00F53CD4">
      <w:pPr>
        <w:spacing w:after="0" w:line="276" w:lineRule="auto"/>
        <w:ind w:left="120"/>
        <w:rPr>
          <w:rFonts w:ascii="Calibri" w:eastAsia="Calibri" w:hAnsi="Calibri"/>
          <w:sz w:val="22"/>
          <w:szCs w:val="22"/>
          <w:lang w:val="ru-RU" w:eastAsia="en-US" w:bidi="ar-SA"/>
        </w:rPr>
      </w:pP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Метапредметные результаты освоения учебного предмета «Химия» на уровне среднего общего образования включают: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Овладение универсальными учебными познавательными действиями: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1) базовые логические действия: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самостоятельно формулировать и актуализировать проблему, всесторонне её рассматривать;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определять цели деятельности, задавая параметры и критерии их достижения, соотносить результаты деятельности с поставленными целями;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F53CD4">
        <w:rPr>
          <w:rFonts w:eastAsia="Calibri" w:cstheme="minorBidi"/>
          <w:color w:val="000000"/>
          <w:sz w:val="28"/>
          <w:szCs w:val="22"/>
          <w:lang w:val="ru-RU" w:eastAsia="en-US" w:bidi="ar-SA"/>
        </w:rPr>
        <w:t xml:space="preserve">использовать соответствующие понятия для объяснения отдельных фактов и явлений;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выбирать основания и критерии для классификации веществ и химических реакций;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устанавливать причинно-следственные связи между изучаемыми явлениями;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2) базовые исследовательские действия: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владеть основами методов научного познания веществ и химических реакций;</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3) работа с информацией:</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приобретать опыт использования информационно-коммуникативных технологий и различных поисковых систем;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самостоятельно выбирать оптимальную форму представления информации (схемы, графики, диаграммы, таблицы, рисунки и другие);</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использовать и преобразовывать знаково-символические средства наглядности.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Овладение универсальными коммуникативными действиями: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Овладение универсальными регулятивными действиями: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осуществлять самоконтроль своей деятельности на основе самоанализа и самооценки.</w:t>
      </w:r>
    </w:p>
    <w:p w:rsidR="00D23F72" w:rsidRPr="00F53CD4">
      <w:pPr>
        <w:spacing w:after="0" w:line="276" w:lineRule="auto"/>
        <w:ind w:left="120"/>
        <w:rPr>
          <w:rFonts w:ascii="Calibri" w:eastAsia="Calibri" w:hAnsi="Calibri"/>
          <w:sz w:val="22"/>
          <w:szCs w:val="22"/>
          <w:lang w:val="ru-RU" w:eastAsia="en-US" w:bidi="ar-SA"/>
        </w:rPr>
      </w:pPr>
    </w:p>
    <w:p w:rsidR="00D23F72" w:rsidRPr="00F53CD4">
      <w:pPr>
        <w:spacing w:after="0" w:line="276" w:lineRule="auto"/>
        <w:ind w:left="120"/>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ПРЕДМЕТНЫЕ РЕЗУЛЬТАТЫ</w:t>
      </w:r>
    </w:p>
    <w:p w:rsidR="00D23F72" w:rsidRPr="00F53CD4">
      <w:pPr>
        <w:spacing w:after="0" w:line="276" w:lineRule="auto"/>
        <w:ind w:left="120"/>
        <w:rPr>
          <w:rFonts w:ascii="Calibri" w:eastAsia="Calibri" w:hAnsi="Calibri"/>
          <w:sz w:val="22"/>
          <w:szCs w:val="22"/>
          <w:lang w:val="ru-RU" w:eastAsia="en-US" w:bidi="ar-SA"/>
        </w:rPr>
      </w:pPr>
    </w:p>
    <w:p w:rsidR="00D23F72" w:rsidRPr="00F53CD4">
      <w:pPr>
        <w:spacing w:after="0" w:line="264" w:lineRule="auto"/>
        <w:ind w:left="12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10 КЛАСС</w:t>
      </w:r>
    </w:p>
    <w:p w:rsidR="00D23F72" w:rsidRPr="00F53CD4">
      <w:pPr>
        <w:spacing w:after="0" w:line="264" w:lineRule="auto"/>
        <w:ind w:left="120"/>
        <w:jc w:val="both"/>
        <w:rPr>
          <w:rFonts w:ascii="Calibri" w:eastAsia="Calibri" w:hAnsi="Calibri"/>
          <w:sz w:val="22"/>
          <w:szCs w:val="22"/>
          <w:lang w:val="ru-RU" w:eastAsia="en-US" w:bidi="ar-SA"/>
        </w:rPr>
      </w:pP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Предметные результаты освоения курса «Органическая химия» отражают:</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сформированность представлений о химической составляющей естественно-научной картины мира, роли химии в познании явлений </w:t>
      </w:r>
      <w:r w:rsidRPr="00F53CD4">
        <w:rPr>
          <w:rFonts w:eastAsia="Calibri" w:cstheme="minorBidi"/>
          <w:color w:val="000000"/>
          <w:sz w:val="28"/>
          <w:szCs w:val="22"/>
          <w:lang w:val="ru-RU" w:eastAsia="en-US" w:bidi="ar-SA"/>
        </w:rPr>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eastAsia="Calibri" w:cstheme="minorBidi"/>
          <w:color w:val="000000"/>
          <w:sz w:val="28"/>
          <w:szCs w:val="22"/>
          <w:lang w:val="en-US" w:eastAsia="en-US" w:bidi="ar-SA"/>
        </w:rPr>
        <w:t>IUPAC</w:t>
      </w:r>
      <w:r w:rsidRPr="00F53CD4">
        <w:rPr>
          <w:rFonts w:eastAsia="Calibri" w:cstheme="minorBidi"/>
          <w:color w:val="000000"/>
          <w:sz w:val="28"/>
          <w:szCs w:val="22"/>
          <w:lang w:val="ru-RU" w:eastAsia="en-US" w:bidi="ar-SA"/>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сформированность умения определять виды химической связи в органических соединениях (одинарные и кратные);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для слепых и слабовидящих обучающихся: умение использовать рельефно-точечную систему обозначений Л. Брайля для записи химических формул.</w:t>
      </w:r>
    </w:p>
    <w:p w:rsidR="00D23F72" w:rsidRPr="00F53CD4">
      <w:pPr>
        <w:spacing w:after="0" w:line="264" w:lineRule="auto"/>
        <w:ind w:left="120"/>
        <w:jc w:val="both"/>
        <w:rPr>
          <w:rFonts w:ascii="Calibri" w:eastAsia="Calibri" w:hAnsi="Calibri"/>
          <w:sz w:val="22"/>
          <w:szCs w:val="22"/>
          <w:lang w:val="ru-RU" w:eastAsia="en-US" w:bidi="ar-SA"/>
        </w:rPr>
      </w:pPr>
    </w:p>
    <w:p w:rsidR="00D23F72" w:rsidRPr="00F53CD4">
      <w:pPr>
        <w:spacing w:after="0" w:line="264" w:lineRule="auto"/>
        <w:ind w:left="120"/>
        <w:jc w:val="both"/>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11 КЛАСС</w:t>
      </w:r>
    </w:p>
    <w:p w:rsidR="00D23F72" w:rsidRPr="00F53CD4">
      <w:pPr>
        <w:spacing w:after="0" w:line="264" w:lineRule="auto"/>
        <w:ind w:left="120"/>
        <w:jc w:val="both"/>
        <w:rPr>
          <w:rFonts w:ascii="Calibri" w:eastAsia="Calibri" w:hAnsi="Calibri"/>
          <w:sz w:val="22"/>
          <w:szCs w:val="22"/>
          <w:lang w:val="ru-RU" w:eastAsia="en-US" w:bidi="ar-SA"/>
        </w:rPr>
      </w:pP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Предметные результаты освоения курса «Общая и неорганическая химия» отражают:</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владение системой химических знаний, которая включает: основополагающие понятия (химический элемент, атом, изотоп, </w:t>
      </w:r>
      <w:r>
        <w:rPr>
          <w:rFonts w:eastAsia="Calibri" w:cstheme="minorBidi"/>
          <w:color w:val="000000"/>
          <w:sz w:val="28"/>
          <w:szCs w:val="22"/>
          <w:lang w:val="en-US" w:eastAsia="en-US" w:bidi="ar-SA"/>
        </w:rPr>
        <w:t>s</w:t>
      </w:r>
      <w:r w:rsidRPr="00F53CD4">
        <w:rPr>
          <w:rFonts w:eastAsia="Calibri" w:cstheme="minorBidi"/>
          <w:color w:val="000000"/>
          <w:sz w:val="28"/>
          <w:szCs w:val="22"/>
          <w:lang w:val="ru-RU" w:eastAsia="en-US" w:bidi="ar-SA"/>
        </w:rPr>
        <w:t xml:space="preserve">-, </w:t>
      </w:r>
      <w:r>
        <w:rPr>
          <w:rFonts w:eastAsia="Calibri" w:cstheme="minorBidi"/>
          <w:color w:val="000000"/>
          <w:sz w:val="28"/>
          <w:szCs w:val="22"/>
          <w:lang w:val="en-US" w:eastAsia="en-US" w:bidi="ar-SA"/>
        </w:rPr>
        <w:t>p</w:t>
      </w:r>
      <w:r w:rsidRPr="00F53CD4">
        <w:rPr>
          <w:rFonts w:eastAsia="Calibri" w:cstheme="minorBidi"/>
          <w:color w:val="000000"/>
          <w:sz w:val="28"/>
          <w:szCs w:val="22"/>
          <w:lang w:val="ru-RU" w:eastAsia="en-US" w:bidi="ar-SA"/>
        </w:rPr>
        <w:t xml:space="preserve">-, </w:t>
      </w:r>
      <w:r>
        <w:rPr>
          <w:rFonts w:eastAsia="Calibri" w:cstheme="minorBidi"/>
          <w:color w:val="000000"/>
          <w:sz w:val="28"/>
          <w:szCs w:val="22"/>
          <w:lang w:val="en-US" w:eastAsia="en-US" w:bidi="ar-SA"/>
        </w:rPr>
        <w:t>d</w:t>
      </w:r>
      <w:r w:rsidRPr="00F53CD4">
        <w:rPr>
          <w:rFonts w:eastAsia="Calibri" w:cstheme="minorBidi"/>
          <w:color w:val="000000"/>
          <w:sz w:val="28"/>
          <w:szCs w:val="22"/>
          <w:lang w:val="ru-RU" w:eastAsia="en-US" w:bidi="ar-SA"/>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eastAsia="Calibri" w:cstheme="minorBidi"/>
          <w:color w:val="000000"/>
          <w:sz w:val="28"/>
          <w:szCs w:val="22"/>
          <w:lang w:val="en-US" w:eastAsia="en-US" w:bidi="ar-SA"/>
        </w:rPr>
        <w:t>IUPAC</w:t>
      </w:r>
      <w:r w:rsidRPr="00F53CD4">
        <w:rPr>
          <w:rFonts w:eastAsia="Calibri" w:cstheme="minorBidi"/>
          <w:color w:val="000000"/>
          <w:sz w:val="28"/>
          <w:szCs w:val="22"/>
          <w:lang w:val="ru-RU" w:eastAsia="en-US" w:bidi="ar-SA"/>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eastAsia="Calibri" w:cstheme="minorBidi"/>
          <w:color w:val="000000"/>
          <w:sz w:val="28"/>
          <w:szCs w:val="22"/>
          <w:lang w:val="en-US" w:eastAsia="en-US" w:bidi="ar-SA"/>
        </w:rPr>
        <w:t>s</w:t>
      </w:r>
      <w:r w:rsidRPr="00F53CD4">
        <w:rPr>
          <w:rFonts w:eastAsia="Calibri" w:cstheme="minorBidi"/>
          <w:color w:val="000000"/>
          <w:sz w:val="28"/>
          <w:szCs w:val="22"/>
          <w:lang w:val="ru-RU" w:eastAsia="en-US" w:bidi="ar-SA"/>
        </w:rPr>
        <w:t xml:space="preserve">-, </w:t>
      </w:r>
      <w:r>
        <w:rPr>
          <w:rFonts w:eastAsia="Calibri" w:cstheme="minorBidi"/>
          <w:color w:val="000000"/>
          <w:sz w:val="28"/>
          <w:szCs w:val="22"/>
          <w:lang w:val="en-US" w:eastAsia="en-US" w:bidi="ar-SA"/>
        </w:rPr>
        <w:t>p</w:t>
      </w:r>
      <w:r w:rsidRPr="00F53CD4">
        <w:rPr>
          <w:rFonts w:eastAsia="Calibri" w:cstheme="minorBidi"/>
          <w:color w:val="000000"/>
          <w:sz w:val="28"/>
          <w:szCs w:val="22"/>
          <w:lang w:val="ru-RU" w:eastAsia="en-US" w:bidi="ar-SA"/>
        </w:rPr>
        <w:t xml:space="preserve">-, </w:t>
      </w:r>
      <w:r>
        <w:rPr>
          <w:rFonts w:eastAsia="Calibri" w:cstheme="minorBidi"/>
          <w:color w:val="000000"/>
          <w:sz w:val="28"/>
          <w:szCs w:val="22"/>
          <w:lang w:val="en-US" w:eastAsia="en-US" w:bidi="ar-SA"/>
        </w:rPr>
        <w:t>d</w:t>
      </w:r>
      <w:r w:rsidRPr="00F53CD4">
        <w:rPr>
          <w:rFonts w:eastAsia="Calibri" w:cstheme="minorBidi"/>
          <w:color w:val="000000"/>
          <w:sz w:val="28"/>
          <w:szCs w:val="22"/>
          <w:lang w:val="ru-RU" w:eastAsia="en-US" w:bidi="ar-SA"/>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23F72" w:rsidRPr="00F53CD4">
      <w:pPr>
        <w:spacing w:after="0" w:line="264" w:lineRule="auto"/>
        <w:ind w:firstLine="600"/>
        <w:jc w:val="both"/>
        <w:rPr>
          <w:rFonts w:ascii="Calibri" w:eastAsia="Calibri" w:hAnsi="Calibri"/>
          <w:sz w:val="22"/>
          <w:szCs w:val="22"/>
          <w:lang w:val="ru-RU" w:eastAsia="en-US" w:bidi="ar-SA"/>
        </w:rPr>
      </w:pPr>
      <w:r w:rsidRPr="00F53CD4">
        <w:rPr>
          <w:rFonts w:eastAsia="Calibri" w:cstheme="minorBidi"/>
          <w:color w:val="000000"/>
          <w:sz w:val="28"/>
          <w:szCs w:val="22"/>
          <w:lang w:val="ru-RU" w:eastAsia="en-US" w:bidi="ar-SA"/>
        </w:rPr>
        <w:t>для слепых и слабовидящих обучающихся: умение использовать рельефно-точечную систему обозначений Л. Брайля для записи химических формул.</w:t>
      </w:r>
    </w:p>
    <w:p w:rsidR="00D23F72" w:rsidRPr="00F53CD4">
      <w:pPr>
        <w:spacing w:after="200" w:line="276" w:lineRule="auto"/>
        <w:rPr>
          <w:rFonts w:ascii="Calibri" w:eastAsia="Calibri" w:hAnsi="Calibri"/>
          <w:sz w:val="22"/>
          <w:szCs w:val="22"/>
          <w:lang w:val="ru-RU" w:eastAsia="en-US" w:bidi="ar-SA"/>
        </w:rPr>
        <w:sectPr>
          <w:pgSz w:w="11906" w:h="16383"/>
          <w:pgMar w:top="1134" w:right="850" w:bottom="1134" w:left="1701" w:header="720" w:footer="720" w:gutter="0"/>
          <w:cols w:space="720"/>
        </w:sectPr>
      </w:pPr>
    </w:p>
    <w:p w:rsidR="00D23F72">
      <w:pPr>
        <w:spacing w:after="0" w:line="276" w:lineRule="auto"/>
        <w:ind w:left="120"/>
        <w:rPr>
          <w:rFonts w:ascii="Calibri" w:eastAsia="Calibri" w:hAnsi="Calibri"/>
          <w:sz w:val="22"/>
          <w:szCs w:val="22"/>
          <w:lang w:val="en-US" w:eastAsia="en-US" w:bidi="ar-SA"/>
        </w:rPr>
      </w:pPr>
      <w:bookmarkStart w:id="6" w:name="block-29704334"/>
      <w:bookmarkEnd w:id="5"/>
      <w:r w:rsidRPr="00F53CD4">
        <w:rPr>
          <w:rFonts w:eastAsia="Calibri" w:cstheme="minorBidi"/>
          <w:b/>
          <w:color w:val="000000"/>
          <w:sz w:val="28"/>
          <w:szCs w:val="22"/>
          <w:lang w:val="ru-RU" w:eastAsia="en-US" w:bidi="ar-SA"/>
        </w:rPr>
        <w:t xml:space="preserve"> </w:t>
      </w:r>
      <w:r>
        <w:rPr>
          <w:rFonts w:eastAsia="Calibri" w:cstheme="minorBidi"/>
          <w:b/>
          <w:color w:val="000000"/>
          <w:sz w:val="28"/>
          <w:szCs w:val="22"/>
          <w:lang w:val="en-US" w:eastAsia="en-US" w:bidi="ar-SA"/>
        </w:rPr>
        <w:t xml:space="preserve">ТЕМАТИЧЕСКОЕ ПЛАНИРОВАНИЕ </w:t>
      </w:r>
    </w:p>
    <w:p w:rsidR="00D23F72">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10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529" w:type="dxa"/>
            <w:vMerge w:val="restart"/>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D23F72">
            <w:pPr>
              <w:spacing w:after="0" w:line="276" w:lineRule="auto"/>
              <w:ind w:left="135"/>
              <w:rPr>
                <w:rFonts w:ascii="Calibri" w:eastAsia="Calibri" w:hAnsi="Calibri"/>
                <w:sz w:val="22"/>
                <w:szCs w:val="22"/>
                <w:lang w:val="en-US" w:eastAsia="en-US" w:bidi="ar-SA"/>
              </w:rPr>
            </w:pPr>
          </w:p>
        </w:tc>
        <w:tc>
          <w:tcPr>
            <w:tcW w:w="2464" w:type="dxa"/>
            <w:vMerge w:val="restart"/>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Наименование разделов и тем программы </w:t>
            </w:r>
          </w:p>
          <w:p w:rsidR="00D23F72">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 часов</w:t>
            </w:r>
          </w:p>
        </w:tc>
        <w:tc>
          <w:tcPr>
            <w:tcW w:w="2789" w:type="dxa"/>
            <w:vMerge w:val="restart"/>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Электронные (цифровые) образовательные ресурсы </w:t>
            </w:r>
          </w:p>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D23F7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3F72">
            <w:pPr>
              <w:spacing w:after="200" w:line="276" w:lineRule="auto"/>
              <w:rPr>
                <w:rFonts w:ascii="Calibri" w:eastAsia="Calibri" w:hAnsi="Calibri"/>
                <w:sz w:val="22"/>
                <w:szCs w:val="22"/>
                <w:lang w:val="en-US" w:eastAsia="en-US" w:bidi="ar-SA"/>
              </w:rPr>
            </w:pPr>
          </w:p>
        </w:tc>
        <w:tc>
          <w:tcPr>
            <w:tcW w:w="1028"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Всего </w:t>
            </w:r>
          </w:p>
          <w:p w:rsidR="00D23F72">
            <w:pPr>
              <w:spacing w:after="0" w:line="276" w:lineRule="auto"/>
              <w:ind w:left="135"/>
              <w:rPr>
                <w:rFonts w:ascii="Calibri" w:eastAsia="Calibri" w:hAnsi="Calibri"/>
                <w:sz w:val="22"/>
                <w:szCs w:val="22"/>
                <w:lang w:val="en-US" w:eastAsia="en-US" w:bidi="ar-SA"/>
              </w:rPr>
            </w:pPr>
          </w:p>
        </w:tc>
        <w:tc>
          <w:tcPr>
            <w:tcW w:w="17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Контрольные работы </w:t>
            </w:r>
          </w:p>
          <w:p w:rsidR="00D23F72">
            <w:pPr>
              <w:spacing w:after="0" w:line="276" w:lineRule="auto"/>
              <w:ind w:left="135"/>
              <w:rPr>
                <w:rFonts w:ascii="Calibri" w:eastAsia="Calibri" w:hAnsi="Calibri"/>
                <w:sz w:val="22"/>
                <w:szCs w:val="22"/>
                <w:lang w:val="en-US" w:eastAsia="en-US" w:bidi="ar-SA"/>
              </w:rPr>
            </w:pPr>
          </w:p>
        </w:tc>
        <w:tc>
          <w:tcPr>
            <w:tcW w:w="1841"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Практические работы </w:t>
            </w:r>
          </w:p>
          <w:p w:rsidR="00D23F72">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3F7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0" w:type="auto"/>
            <w:gridSpan w:val="6"/>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b/>
                <w:color w:val="000000"/>
                <w:szCs w:val="22"/>
                <w:lang w:val="ru-RU" w:eastAsia="en-US" w:bidi="ar-SA"/>
              </w:rPr>
              <w:t>Раздел 1.</w:t>
            </w:r>
            <w:r w:rsidRPr="00F53CD4">
              <w:rPr>
                <w:rFonts w:eastAsia="Calibri" w:cstheme="minorBidi"/>
                <w:color w:val="000000"/>
                <w:szCs w:val="22"/>
                <w:lang w:val="ru-RU" w:eastAsia="en-US" w:bidi="ar-SA"/>
              </w:rPr>
              <w:t xml:space="preserve"> </w:t>
            </w:r>
            <w:r w:rsidRPr="00F53CD4">
              <w:rPr>
                <w:rFonts w:eastAsia="Calibri" w:cstheme="minorBidi"/>
                <w:b/>
                <w:color w:val="000000"/>
                <w:szCs w:val="22"/>
                <w:lang w:val="ru-RU" w:eastAsia="en-US" w:bidi="ar-SA"/>
              </w:rPr>
              <w:t>Теоретические основы органической химии</w:t>
            </w:r>
          </w:p>
        </w:tc>
      </w:tr>
      <w:tr>
        <w:tblPrEx>
          <w:tblW w:w="0" w:type="auto"/>
          <w:tblLook w:val="04A0"/>
        </w:tblPrEx>
        <w:trPr>
          <w:trHeight w:val="144"/>
        </w:trPr>
        <w:tc>
          <w:tcPr>
            <w:tcW w:w="529"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1.1</w:t>
            </w:r>
          </w:p>
        </w:tc>
        <w:tc>
          <w:tcPr>
            <w:tcW w:w="2464"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 </w:t>
            </w:r>
          </w:p>
        </w:tc>
        <w:tc>
          <w:tcPr>
            <w:tcW w:w="1759"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84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278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gridSpan w:val="2"/>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Итого по разделу</w:t>
            </w:r>
          </w:p>
        </w:tc>
        <w:tc>
          <w:tcPr>
            <w:tcW w:w="16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0" w:type="auto"/>
            <w:gridSpan w:val="3"/>
            <w:tcMar>
              <w:top w:w="50" w:type="dxa"/>
              <w:left w:w="100" w:type="dxa"/>
            </w:tcMar>
            <w:vAlign w:val="center"/>
          </w:tcPr>
          <w:p w:rsidR="00D23F7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0" w:type="auto"/>
            <w:gridSpan w:val="6"/>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Раздел 2.</w:t>
            </w:r>
            <w:r>
              <w:rPr>
                <w:rFonts w:eastAsia="Calibri" w:cstheme="minorBidi"/>
                <w:color w:val="000000"/>
                <w:szCs w:val="22"/>
                <w:lang w:val="en-US" w:eastAsia="en-US" w:bidi="ar-SA"/>
              </w:rPr>
              <w:t xml:space="preserve"> </w:t>
            </w:r>
            <w:r>
              <w:rPr>
                <w:rFonts w:eastAsia="Calibri" w:cstheme="minorBidi"/>
                <w:b/>
                <w:color w:val="000000"/>
                <w:szCs w:val="22"/>
                <w:lang w:val="en-US" w:eastAsia="en-US" w:bidi="ar-SA"/>
              </w:rPr>
              <w:t>Углеводороды</w:t>
            </w:r>
          </w:p>
        </w:tc>
      </w:tr>
      <w:tr>
        <w:tblPrEx>
          <w:tblW w:w="0" w:type="auto"/>
          <w:tblLook w:val="04A0"/>
        </w:tblPrEx>
        <w:trPr>
          <w:trHeight w:val="144"/>
        </w:trPr>
        <w:tc>
          <w:tcPr>
            <w:tcW w:w="529"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2.1</w:t>
            </w:r>
          </w:p>
        </w:tc>
        <w:tc>
          <w:tcPr>
            <w:tcW w:w="2464"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Предельные углеводороды — алканы</w:t>
            </w:r>
          </w:p>
        </w:tc>
        <w:tc>
          <w:tcPr>
            <w:tcW w:w="102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1759"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84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278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529"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2.2</w:t>
            </w:r>
          </w:p>
        </w:tc>
        <w:tc>
          <w:tcPr>
            <w:tcW w:w="2464"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Непредельные углеводороды: алкены, алкадиены, алкины</w:t>
            </w:r>
          </w:p>
        </w:tc>
        <w:tc>
          <w:tcPr>
            <w:tcW w:w="102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6 </w:t>
            </w:r>
          </w:p>
        </w:tc>
        <w:tc>
          <w:tcPr>
            <w:tcW w:w="1759"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84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78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529"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2.3</w:t>
            </w:r>
          </w:p>
        </w:tc>
        <w:tc>
          <w:tcPr>
            <w:tcW w:w="2464"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Ароматические углеводороды</w:t>
            </w:r>
          </w:p>
        </w:tc>
        <w:tc>
          <w:tcPr>
            <w:tcW w:w="102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1759"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84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278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529"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2.4</w:t>
            </w:r>
          </w:p>
        </w:tc>
        <w:tc>
          <w:tcPr>
            <w:tcW w:w="2464"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Природные источники углеводородов и их переработка</w:t>
            </w:r>
          </w:p>
        </w:tc>
        <w:tc>
          <w:tcPr>
            <w:tcW w:w="102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 </w:t>
            </w:r>
          </w:p>
        </w:tc>
        <w:tc>
          <w:tcPr>
            <w:tcW w:w="1759"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84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278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gridSpan w:val="2"/>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Итого по разделу</w:t>
            </w:r>
          </w:p>
        </w:tc>
        <w:tc>
          <w:tcPr>
            <w:tcW w:w="16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13 </w:t>
            </w:r>
          </w:p>
        </w:tc>
        <w:tc>
          <w:tcPr>
            <w:tcW w:w="0" w:type="auto"/>
            <w:gridSpan w:val="3"/>
            <w:tcMar>
              <w:top w:w="50" w:type="dxa"/>
              <w:left w:w="100" w:type="dxa"/>
            </w:tcMar>
            <w:vAlign w:val="center"/>
          </w:tcPr>
          <w:p w:rsidR="00D23F7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0" w:type="auto"/>
            <w:gridSpan w:val="6"/>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Раздел 3.</w:t>
            </w:r>
            <w:r>
              <w:rPr>
                <w:rFonts w:eastAsia="Calibri" w:cstheme="minorBidi"/>
                <w:color w:val="000000"/>
                <w:szCs w:val="22"/>
                <w:lang w:val="en-US" w:eastAsia="en-US" w:bidi="ar-SA"/>
              </w:rPr>
              <w:t xml:space="preserve"> </w:t>
            </w:r>
            <w:r>
              <w:rPr>
                <w:rFonts w:eastAsia="Calibri" w:cstheme="minorBidi"/>
                <w:b/>
                <w:color w:val="000000"/>
                <w:szCs w:val="22"/>
                <w:lang w:val="en-US" w:eastAsia="en-US" w:bidi="ar-SA"/>
              </w:rPr>
              <w:t>Кислородсодержащие органические соединения</w:t>
            </w:r>
          </w:p>
        </w:tc>
      </w:tr>
      <w:tr>
        <w:tblPrEx>
          <w:tblW w:w="0" w:type="auto"/>
          <w:tblLook w:val="04A0"/>
        </w:tblPrEx>
        <w:trPr>
          <w:trHeight w:val="144"/>
        </w:trPr>
        <w:tc>
          <w:tcPr>
            <w:tcW w:w="529"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3.1</w:t>
            </w:r>
          </w:p>
        </w:tc>
        <w:tc>
          <w:tcPr>
            <w:tcW w:w="2464"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Спирты. Фенол</w:t>
            </w:r>
          </w:p>
        </w:tc>
        <w:tc>
          <w:tcPr>
            <w:tcW w:w="102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1759"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84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278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529"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3.2</w:t>
            </w:r>
          </w:p>
        </w:tc>
        <w:tc>
          <w:tcPr>
            <w:tcW w:w="2464"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Альдегиды. Карбоновые кислоты. Сложные эфиры</w:t>
            </w:r>
          </w:p>
        </w:tc>
        <w:tc>
          <w:tcPr>
            <w:tcW w:w="102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7 </w:t>
            </w:r>
          </w:p>
        </w:tc>
        <w:tc>
          <w:tcPr>
            <w:tcW w:w="1759"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84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78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529"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3.3</w:t>
            </w:r>
          </w:p>
        </w:tc>
        <w:tc>
          <w:tcPr>
            <w:tcW w:w="2464"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Углеводы</w:t>
            </w:r>
          </w:p>
        </w:tc>
        <w:tc>
          <w:tcPr>
            <w:tcW w:w="102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1759"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84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278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gridSpan w:val="2"/>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Итого по разделу</w:t>
            </w:r>
          </w:p>
        </w:tc>
        <w:tc>
          <w:tcPr>
            <w:tcW w:w="16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13 </w:t>
            </w:r>
          </w:p>
        </w:tc>
        <w:tc>
          <w:tcPr>
            <w:tcW w:w="0" w:type="auto"/>
            <w:gridSpan w:val="3"/>
            <w:tcMar>
              <w:top w:w="50" w:type="dxa"/>
              <w:left w:w="100" w:type="dxa"/>
            </w:tcMar>
            <w:vAlign w:val="center"/>
          </w:tcPr>
          <w:p w:rsidR="00D23F7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0" w:type="auto"/>
            <w:gridSpan w:val="6"/>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Раздел 4.</w:t>
            </w:r>
            <w:r>
              <w:rPr>
                <w:rFonts w:eastAsia="Calibri" w:cstheme="minorBidi"/>
                <w:color w:val="000000"/>
                <w:szCs w:val="22"/>
                <w:lang w:val="en-US" w:eastAsia="en-US" w:bidi="ar-SA"/>
              </w:rPr>
              <w:t xml:space="preserve"> </w:t>
            </w:r>
            <w:r>
              <w:rPr>
                <w:rFonts w:eastAsia="Calibri" w:cstheme="minorBidi"/>
                <w:b/>
                <w:color w:val="000000"/>
                <w:szCs w:val="22"/>
                <w:lang w:val="en-US" w:eastAsia="en-US" w:bidi="ar-SA"/>
              </w:rPr>
              <w:t>Азотсодержащие органические соединения</w:t>
            </w:r>
          </w:p>
        </w:tc>
      </w:tr>
      <w:tr>
        <w:tblPrEx>
          <w:tblW w:w="0" w:type="auto"/>
          <w:tblLook w:val="04A0"/>
        </w:tblPrEx>
        <w:trPr>
          <w:trHeight w:val="144"/>
        </w:trPr>
        <w:tc>
          <w:tcPr>
            <w:tcW w:w="529"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4.1</w:t>
            </w:r>
          </w:p>
        </w:tc>
        <w:tc>
          <w:tcPr>
            <w:tcW w:w="2464"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Амины. Аминокислоты. Белки</w:t>
            </w:r>
          </w:p>
        </w:tc>
        <w:tc>
          <w:tcPr>
            <w:tcW w:w="102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1759"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84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278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gridSpan w:val="2"/>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Итого по разделу</w:t>
            </w:r>
          </w:p>
        </w:tc>
        <w:tc>
          <w:tcPr>
            <w:tcW w:w="16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0" w:type="auto"/>
            <w:gridSpan w:val="3"/>
            <w:tcMar>
              <w:top w:w="50" w:type="dxa"/>
              <w:left w:w="100" w:type="dxa"/>
            </w:tcMar>
            <w:vAlign w:val="center"/>
          </w:tcPr>
          <w:p w:rsidR="00D23F7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0" w:type="auto"/>
            <w:gridSpan w:val="6"/>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Раздел 5.</w:t>
            </w:r>
            <w:r>
              <w:rPr>
                <w:rFonts w:eastAsia="Calibri" w:cstheme="minorBidi"/>
                <w:color w:val="000000"/>
                <w:szCs w:val="22"/>
                <w:lang w:val="en-US" w:eastAsia="en-US" w:bidi="ar-SA"/>
              </w:rPr>
              <w:t xml:space="preserve"> </w:t>
            </w:r>
            <w:r>
              <w:rPr>
                <w:rFonts w:eastAsia="Calibri" w:cstheme="minorBidi"/>
                <w:b/>
                <w:color w:val="000000"/>
                <w:szCs w:val="22"/>
                <w:lang w:val="en-US" w:eastAsia="en-US" w:bidi="ar-SA"/>
              </w:rPr>
              <w:t>Высокомолекулярные соединения</w:t>
            </w:r>
          </w:p>
        </w:tc>
      </w:tr>
      <w:tr>
        <w:tblPrEx>
          <w:tblW w:w="0" w:type="auto"/>
          <w:tblLook w:val="04A0"/>
        </w:tblPrEx>
        <w:trPr>
          <w:trHeight w:val="144"/>
        </w:trPr>
        <w:tc>
          <w:tcPr>
            <w:tcW w:w="529"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5.1</w:t>
            </w:r>
          </w:p>
        </w:tc>
        <w:tc>
          <w:tcPr>
            <w:tcW w:w="2464"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Пластмассы. Каучуки. Волокна</w:t>
            </w:r>
          </w:p>
        </w:tc>
        <w:tc>
          <w:tcPr>
            <w:tcW w:w="102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1759"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84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278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gridSpan w:val="2"/>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Итого по разделу</w:t>
            </w:r>
          </w:p>
        </w:tc>
        <w:tc>
          <w:tcPr>
            <w:tcW w:w="16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0" w:type="auto"/>
            <w:gridSpan w:val="3"/>
            <w:tcMar>
              <w:top w:w="50" w:type="dxa"/>
              <w:left w:w="100" w:type="dxa"/>
            </w:tcMar>
            <w:vAlign w:val="center"/>
          </w:tcPr>
          <w:p w:rsidR="00D23F7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0" w:type="auto"/>
            <w:gridSpan w:val="2"/>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ОБЩЕЕ КОЛИЧЕСТВО ЧАСОВ ПО ПРОГРАММЕ</w:t>
            </w:r>
          </w:p>
        </w:tc>
        <w:tc>
          <w:tcPr>
            <w:tcW w:w="16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34 </w:t>
            </w:r>
          </w:p>
        </w:tc>
        <w:tc>
          <w:tcPr>
            <w:tcW w:w="1759"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184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2789" w:type="dxa"/>
            <w:tcMar>
              <w:top w:w="50" w:type="dxa"/>
              <w:left w:w="100" w:type="dxa"/>
            </w:tcMar>
            <w:vAlign w:val="center"/>
          </w:tcPr>
          <w:p w:rsidR="00D23F72">
            <w:pPr>
              <w:spacing w:after="200" w:line="276" w:lineRule="auto"/>
              <w:rPr>
                <w:rFonts w:ascii="Calibri" w:eastAsia="Calibri" w:hAnsi="Calibri"/>
                <w:sz w:val="22"/>
                <w:szCs w:val="22"/>
                <w:lang w:val="en-US" w:eastAsia="en-US" w:bidi="ar-SA"/>
              </w:rPr>
            </w:pPr>
          </w:p>
        </w:tc>
      </w:tr>
    </w:tbl>
    <w:p w:rsidR="00D23F7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3F72">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11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520" w:type="dxa"/>
            <w:vMerge w:val="restart"/>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D23F72">
            <w:pPr>
              <w:spacing w:after="0" w:line="276" w:lineRule="auto"/>
              <w:ind w:left="135"/>
              <w:rPr>
                <w:rFonts w:ascii="Calibri" w:eastAsia="Calibri" w:hAnsi="Calibri"/>
                <w:sz w:val="22"/>
                <w:szCs w:val="22"/>
                <w:lang w:val="en-US" w:eastAsia="en-US" w:bidi="ar-SA"/>
              </w:rPr>
            </w:pPr>
          </w:p>
        </w:tc>
        <w:tc>
          <w:tcPr>
            <w:tcW w:w="2640" w:type="dxa"/>
            <w:vMerge w:val="restart"/>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Наименование разделов и тем программы </w:t>
            </w:r>
          </w:p>
          <w:p w:rsidR="00D23F72">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 часов</w:t>
            </w:r>
          </w:p>
        </w:tc>
        <w:tc>
          <w:tcPr>
            <w:tcW w:w="2741" w:type="dxa"/>
            <w:vMerge w:val="restart"/>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Электронные (цифровые) образовательные ресурсы </w:t>
            </w:r>
          </w:p>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D23F7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3F72">
            <w:pPr>
              <w:spacing w:after="200" w:line="276" w:lineRule="auto"/>
              <w:rPr>
                <w:rFonts w:ascii="Calibri" w:eastAsia="Calibri" w:hAnsi="Calibri"/>
                <w:sz w:val="22"/>
                <w:szCs w:val="22"/>
                <w:lang w:val="en-US" w:eastAsia="en-US" w:bidi="ar-SA"/>
              </w:rPr>
            </w:pPr>
          </w:p>
        </w:tc>
        <w:tc>
          <w:tcPr>
            <w:tcW w:w="1011"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Всего </w:t>
            </w:r>
          </w:p>
          <w:p w:rsidR="00D23F72">
            <w:pPr>
              <w:spacing w:after="0" w:line="276" w:lineRule="auto"/>
              <w:ind w:left="135"/>
              <w:rPr>
                <w:rFonts w:ascii="Calibri" w:eastAsia="Calibri" w:hAnsi="Calibri"/>
                <w:sz w:val="22"/>
                <w:szCs w:val="22"/>
                <w:lang w:val="en-US" w:eastAsia="en-US" w:bidi="ar-SA"/>
              </w:rPr>
            </w:pPr>
          </w:p>
        </w:tc>
        <w:tc>
          <w:tcPr>
            <w:tcW w:w="1738"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Контрольные работы </w:t>
            </w:r>
          </w:p>
          <w:p w:rsidR="00D23F72">
            <w:pPr>
              <w:spacing w:after="0" w:line="276" w:lineRule="auto"/>
              <w:ind w:left="135"/>
              <w:rPr>
                <w:rFonts w:ascii="Calibri" w:eastAsia="Calibri" w:hAnsi="Calibri"/>
                <w:sz w:val="22"/>
                <w:szCs w:val="22"/>
                <w:lang w:val="en-US" w:eastAsia="en-US" w:bidi="ar-SA"/>
              </w:rPr>
            </w:pPr>
          </w:p>
        </w:tc>
        <w:tc>
          <w:tcPr>
            <w:tcW w:w="182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Практические работы </w:t>
            </w:r>
          </w:p>
          <w:p w:rsidR="00D23F72">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3F7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0" w:type="auto"/>
            <w:gridSpan w:val="6"/>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Раздел 1.</w:t>
            </w:r>
            <w:r>
              <w:rPr>
                <w:rFonts w:eastAsia="Calibri" w:cstheme="minorBidi"/>
                <w:color w:val="000000"/>
                <w:szCs w:val="22"/>
                <w:lang w:val="en-US" w:eastAsia="en-US" w:bidi="ar-SA"/>
              </w:rPr>
              <w:t xml:space="preserve"> </w:t>
            </w:r>
            <w:r>
              <w:rPr>
                <w:rFonts w:eastAsia="Calibri" w:cstheme="minorBidi"/>
                <w:b/>
                <w:color w:val="000000"/>
                <w:szCs w:val="22"/>
                <w:lang w:val="en-US" w:eastAsia="en-US" w:bidi="ar-SA"/>
              </w:rPr>
              <w:t>Теоретические основы химии</w:t>
            </w:r>
          </w:p>
        </w:tc>
      </w:tr>
      <w:tr>
        <w:tblPrEx>
          <w:tblW w:w="0" w:type="auto"/>
          <w:tblLook w:val="04A0"/>
        </w:tblPrEx>
        <w:trPr>
          <w:trHeight w:val="144"/>
        </w:trPr>
        <w:tc>
          <w:tcPr>
            <w:tcW w:w="520"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1.1</w:t>
            </w:r>
          </w:p>
        </w:tc>
        <w:tc>
          <w:tcPr>
            <w:tcW w:w="264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 </w:t>
            </w:r>
          </w:p>
        </w:tc>
        <w:tc>
          <w:tcPr>
            <w:tcW w:w="173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82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2741"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520"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1.2</w:t>
            </w:r>
          </w:p>
        </w:tc>
        <w:tc>
          <w:tcPr>
            <w:tcW w:w="264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Строение вещества. Многообразие веществ</w:t>
            </w:r>
          </w:p>
        </w:tc>
        <w:tc>
          <w:tcPr>
            <w:tcW w:w="101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4 </w:t>
            </w:r>
          </w:p>
        </w:tc>
        <w:tc>
          <w:tcPr>
            <w:tcW w:w="173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82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2741"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520"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1.3</w:t>
            </w:r>
          </w:p>
        </w:tc>
        <w:tc>
          <w:tcPr>
            <w:tcW w:w="264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Химические реакции</w:t>
            </w:r>
          </w:p>
        </w:tc>
        <w:tc>
          <w:tcPr>
            <w:tcW w:w="101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6 </w:t>
            </w:r>
          </w:p>
        </w:tc>
        <w:tc>
          <w:tcPr>
            <w:tcW w:w="173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82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741"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gridSpan w:val="2"/>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Итого по разделу</w:t>
            </w:r>
          </w:p>
        </w:tc>
        <w:tc>
          <w:tcPr>
            <w:tcW w:w="1589"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13 </w:t>
            </w:r>
          </w:p>
        </w:tc>
        <w:tc>
          <w:tcPr>
            <w:tcW w:w="1738" w:type="dxa"/>
            <w:tcMar>
              <w:top w:w="50" w:type="dxa"/>
              <w:left w:w="100" w:type="dxa"/>
            </w:tcMar>
            <w:vAlign w:val="center"/>
          </w:tcPr>
          <w:p w:rsidR="00D23F72">
            <w:pPr>
              <w:spacing w:after="200" w:line="276" w:lineRule="auto"/>
              <w:rPr>
                <w:rFonts w:ascii="Calibri" w:eastAsia="Calibri" w:hAnsi="Calibri"/>
                <w:sz w:val="22"/>
                <w:szCs w:val="22"/>
                <w:lang w:val="en-US" w:eastAsia="en-US" w:bidi="ar-SA"/>
              </w:rPr>
            </w:pPr>
          </w:p>
        </w:tc>
        <w:tc>
          <w:tcPr>
            <w:tcW w:w="1823" w:type="dxa"/>
            <w:tcMar>
              <w:top w:w="50" w:type="dxa"/>
              <w:left w:w="100" w:type="dxa"/>
            </w:tcMar>
            <w:vAlign w:val="center"/>
          </w:tcPr>
          <w:p w:rsidR="00D23F72">
            <w:pPr>
              <w:spacing w:after="200" w:line="276" w:lineRule="auto"/>
              <w:rPr>
                <w:rFonts w:ascii="Calibri" w:eastAsia="Calibri" w:hAnsi="Calibri"/>
                <w:sz w:val="22"/>
                <w:szCs w:val="22"/>
                <w:lang w:val="en-US" w:eastAsia="en-US" w:bidi="ar-SA"/>
              </w:rPr>
            </w:pPr>
          </w:p>
        </w:tc>
        <w:tc>
          <w:tcPr>
            <w:tcW w:w="2741"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gridSpan w:val="6"/>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Раздел 2.</w:t>
            </w:r>
            <w:r>
              <w:rPr>
                <w:rFonts w:eastAsia="Calibri" w:cstheme="minorBidi"/>
                <w:color w:val="000000"/>
                <w:szCs w:val="22"/>
                <w:lang w:val="en-US" w:eastAsia="en-US" w:bidi="ar-SA"/>
              </w:rPr>
              <w:t xml:space="preserve"> </w:t>
            </w:r>
            <w:r>
              <w:rPr>
                <w:rFonts w:eastAsia="Calibri" w:cstheme="minorBidi"/>
                <w:b/>
                <w:color w:val="000000"/>
                <w:szCs w:val="22"/>
                <w:lang w:val="en-US" w:eastAsia="en-US" w:bidi="ar-SA"/>
              </w:rPr>
              <w:t>Неорганическая химия</w:t>
            </w:r>
          </w:p>
        </w:tc>
      </w:tr>
      <w:tr>
        <w:tblPrEx>
          <w:tblW w:w="0" w:type="auto"/>
          <w:tblLook w:val="04A0"/>
        </w:tblPrEx>
        <w:trPr>
          <w:trHeight w:val="144"/>
        </w:trPr>
        <w:tc>
          <w:tcPr>
            <w:tcW w:w="520"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2.1</w:t>
            </w:r>
          </w:p>
        </w:tc>
        <w:tc>
          <w:tcPr>
            <w:tcW w:w="264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Металлы</w:t>
            </w:r>
          </w:p>
        </w:tc>
        <w:tc>
          <w:tcPr>
            <w:tcW w:w="101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6 </w:t>
            </w:r>
          </w:p>
        </w:tc>
        <w:tc>
          <w:tcPr>
            <w:tcW w:w="173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82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741"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520"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2.2</w:t>
            </w:r>
          </w:p>
        </w:tc>
        <w:tc>
          <w:tcPr>
            <w:tcW w:w="264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Неметаллы</w:t>
            </w:r>
          </w:p>
        </w:tc>
        <w:tc>
          <w:tcPr>
            <w:tcW w:w="101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9 </w:t>
            </w:r>
          </w:p>
        </w:tc>
        <w:tc>
          <w:tcPr>
            <w:tcW w:w="173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82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741"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520"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2.3</w:t>
            </w:r>
          </w:p>
        </w:tc>
        <w:tc>
          <w:tcPr>
            <w:tcW w:w="264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Связь неорганических и органических веществ</w:t>
            </w:r>
          </w:p>
        </w:tc>
        <w:tc>
          <w:tcPr>
            <w:tcW w:w="101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2 </w:t>
            </w:r>
          </w:p>
        </w:tc>
        <w:tc>
          <w:tcPr>
            <w:tcW w:w="173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82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2741"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gridSpan w:val="2"/>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Итого по разделу</w:t>
            </w:r>
          </w:p>
        </w:tc>
        <w:tc>
          <w:tcPr>
            <w:tcW w:w="1589"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17 </w:t>
            </w:r>
          </w:p>
        </w:tc>
        <w:tc>
          <w:tcPr>
            <w:tcW w:w="1738" w:type="dxa"/>
            <w:tcMar>
              <w:top w:w="50" w:type="dxa"/>
              <w:left w:w="100" w:type="dxa"/>
            </w:tcMar>
            <w:vAlign w:val="center"/>
          </w:tcPr>
          <w:p w:rsidR="00D23F72">
            <w:pPr>
              <w:spacing w:after="200" w:line="276" w:lineRule="auto"/>
              <w:rPr>
                <w:rFonts w:ascii="Calibri" w:eastAsia="Calibri" w:hAnsi="Calibri"/>
                <w:sz w:val="22"/>
                <w:szCs w:val="22"/>
                <w:lang w:val="en-US" w:eastAsia="en-US" w:bidi="ar-SA"/>
              </w:rPr>
            </w:pPr>
          </w:p>
        </w:tc>
        <w:tc>
          <w:tcPr>
            <w:tcW w:w="1823" w:type="dxa"/>
            <w:tcMar>
              <w:top w:w="50" w:type="dxa"/>
              <w:left w:w="100" w:type="dxa"/>
            </w:tcMar>
            <w:vAlign w:val="center"/>
          </w:tcPr>
          <w:p w:rsidR="00D23F72">
            <w:pPr>
              <w:spacing w:after="200" w:line="276" w:lineRule="auto"/>
              <w:rPr>
                <w:rFonts w:ascii="Calibri" w:eastAsia="Calibri" w:hAnsi="Calibri"/>
                <w:sz w:val="22"/>
                <w:szCs w:val="22"/>
                <w:lang w:val="en-US" w:eastAsia="en-US" w:bidi="ar-SA"/>
              </w:rPr>
            </w:pPr>
          </w:p>
        </w:tc>
        <w:tc>
          <w:tcPr>
            <w:tcW w:w="2741"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gridSpan w:val="6"/>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Раздел 3.</w:t>
            </w:r>
            <w:r>
              <w:rPr>
                <w:rFonts w:eastAsia="Calibri" w:cstheme="minorBidi"/>
                <w:color w:val="000000"/>
                <w:szCs w:val="22"/>
                <w:lang w:val="en-US" w:eastAsia="en-US" w:bidi="ar-SA"/>
              </w:rPr>
              <w:t xml:space="preserve"> </w:t>
            </w:r>
            <w:r>
              <w:rPr>
                <w:rFonts w:eastAsia="Calibri" w:cstheme="minorBidi"/>
                <w:b/>
                <w:color w:val="000000"/>
                <w:szCs w:val="22"/>
                <w:lang w:val="en-US" w:eastAsia="en-US" w:bidi="ar-SA"/>
              </w:rPr>
              <w:t>Химия и жизнь</w:t>
            </w:r>
          </w:p>
        </w:tc>
      </w:tr>
      <w:tr>
        <w:tblPrEx>
          <w:tblW w:w="0" w:type="auto"/>
          <w:tblLook w:val="04A0"/>
        </w:tblPrEx>
        <w:trPr>
          <w:trHeight w:val="144"/>
        </w:trPr>
        <w:tc>
          <w:tcPr>
            <w:tcW w:w="520"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3.1</w:t>
            </w:r>
          </w:p>
        </w:tc>
        <w:tc>
          <w:tcPr>
            <w:tcW w:w="264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Химия и жизнь</w:t>
            </w:r>
          </w:p>
        </w:tc>
        <w:tc>
          <w:tcPr>
            <w:tcW w:w="101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4 </w:t>
            </w:r>
          </w:p>
        </w:tc>
        <w:tc>
          <w:tcPr>
            <w:tcW w:w="173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82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2741"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gridSpan w:val="2"/>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Итого по разделу</w:t>
            </w:r>
          </w:p>
        </w:tc>
        <w:tc>
          <w:tcPr>
            <w:tcW w:w="1589"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4 </w:t>
            </w:r>
          </w:p>
        </w:tc>
        <w:tc>
          <w:tcPr>
            <w:tcW w:w="0" w:type="auto"/>
            <w:gridSpan w:val="3"/>
            <w:tcMar>
              <w:top w:w="50" w:type="dxa"/>
              <w:left w:w="100" w:type="dxa"/>
            </w:tcMar>
            <w:vAlign w:val="center"/>
          </w:tcPr>
          <w:p w:rsidR="00D23F7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0" w:type="auto"/>
            <w:gridSpan w:val="2"/>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ОБЩЕЕ КОЛИЧЕСТВО ЧАСОВ ПО ПРОГРАММЕ</w:t>
            </w:r>
          </w:p>
        </w:tc>
        <w:tc>
          <w:tcPr>
            <w:tcW w:w="1589"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34 </w:t>
            </w:r>
          </w:p>
        </w:tc>
        <w:tc>
          <w:tcPr>
            <w:tcW w:w="173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182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2741" w:type="dxa"/>
            <w:tcMar>
              <w:top w:w="50" w:type="dxa"/>
              <w:left w:w="100" w:type="dxa"/>
            </w:tcMar>
            <w:vAlign w:val="center"/>
          </w:tcPr>
          <w:p w:rsidR="00D23F72">
            <w:pPr>
              <w:spacing w:after="200" w:line="276" w:lineRule="auto"/>
              <w:rPr>
                <w:rFonts w:ascii="Calibri" w:eastAsia="Calibri" w:hAnsi="Calibri"/>
                <w:sz w:val="22"/>
                <w:szCs w:val="22"/>
                <w:lang w:val="en-US" w:eastAsia="en-US" w:bidi="ar-SA"/>
              </w:rPr>
            </w:pPr>
          </w:p>
        </w:tc>
      </w:tr>
    </w:tbl>
    <w:p w:rsidR="00D23F7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3F7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3F72">
      <w:pPr>
        <w:spacing w:after="0" w:line="276" w:lineRule="auto"/>
        <w:ind w:left="120"/>
        <w:rPr>
          <w:rFonts w:ascii="Calibri" w:eastAsia="Calibri" w:hAnsi="Calibri"/>
          <w:sz w:val="22"/>
          <w:szCs w:val="22"/>
          <w:lang w:val="en-US" w:eastAsia="en-US" w:bidi="ar-SA"/>
        </w:rPr>
      </w:pPr>
      <w:bookmarkStart w:id="7" w:name="block-29704335"/>
      <w:bookmarkEnd w:id="6"/>
      <w:r>
        <w:rPr>
          <w:rFonts w:eastAsia="Calibri" w:cstheme="minorBidi"/>
          <w:b/>
          <w:color w:val="000000"/>
          <w:sz w:val="28"/>
          <w:szCs w:val="22"/>
          <w:lang w:val="en-US" w:eastAsia="en-US" w:bidi="ar-SA"/>
        </w:rPr>
        <w:t xml:space="preserve"> ПОУРОЧНОЕ ПЛАНИРОВАНИЕ </w:t>
      </w:r>
    </w:p>
    <w:p w:rsidR="00D23F72">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10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0"/>
        <w:gridCol w:w="4592"/>
        <w:gridCol w:w="1219"/>
        <w:gridCol w:w="1841"/>
        <w:gridCol w:w="1910"/>
        <w:gridCol w:w="1347"/>
        <w:gridCol w:w="2221"/>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356" w:type="dxa"/>
            <w:vMerge w:val="restart"/>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D23F72">
            <w:pPr>
              <w:spacing w:after="0" w:line="276" w:lineRule="auto"/>
              <w:ind w:left="135"/>
              <w:rPr>
                <w:rFonts w:ascii="Calibri" w:eastAsia="Calibri" w:hAnsi="Calibri"/>
                <w:sz w:val="22"/>
                <w:szCs w:val="22"/>
                <w:lang w:val="en-US" w:eastAsia="en-US" w:bidi="ar-SA"/>
              </w:rPr>
            </w:pPr>
          </w:p>
        </w:tc>
        <w:tc>
          <w:tcPr>
            <w:tcW w:w="3520" w:type="dxa"/>
            <w:vMerge w:val="restart"/>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Тема урока </w:t>
            </w:r>
          </w:p>
          <w:p w:rsidR="00D23F72">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 часов</w:t>
            </w:r>
          </w:p>
        </w:tc>
        <w:tc>
          <w:tcPr>
            <w:tcW w:w="1120" w:type="dxa"/>
            <w:vMerge w:val="restart"/>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Дата изучения </w:t>
            </w:r>
          </w:p>
          <w:p w:rsidR="00D23F72">
            <w:pPr>
              <w:spacing w:after="0" w:line="276" w:lineRule="auto"/>
              <w:ind w:left="135"/>
              <w:rPr>
                <w:rFonts w:ascii="Calibri" w:eastAsia="Calibri" w:hAnsi="Calibri"/>
                <w:sz w:val="22"/>
                <w:szCs w:val="22"/>
                <w:lang w:val="en-US" w:eastAsia="en-US" w:bidi="ar-SA"/>
              </w:rPr>
            </w:pPr>
          </w:p>
        </w:tc>
        <w:tc>
          <w:tcPr>
            <w:tcW w:w="1933" w:type="dxa"/>
            <w:vMerge w:val="restart"/>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Электронные цифровые образовательные ресурсы </w:t>
            </w:r>
          </w:p>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D23F7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3F72">
            <w:pPr>
              <w:spacing w:after="200" w:line="276" w:lineRule="auto"/>
              <w:rPr>
                <w:rFonts w:ascii="Calibri" w:eastAsia="Calibri" w:hAnsi="Calibri"/>
                <w:sz w:val="22"/>
                <w:szCs w:val="22"/>
                <w:lang w:val="en-US" w:eastAsia="en-US" w:bidi="ar-SA"/>
              </w:rPr>
            </w:pPr>
          </w:p>
        </w:tc>
        <w:tc>
          <w:tcPr>
            <w:tcW w:w="79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Всего </w:t>
            </w:r>
          </w:p>
          <w:p w:rsidR="00D23F72">
            <w:pPr>
              <w:spacing w:after="0" w:line="276" w:lineRule="auto"/>
              <w:ind w:left="135"/>
              <w:rPr>
                <w:rFonts w:ascii="Calibri" w:eastAsia="Calibri" w:hAnsi="Calibri"/>
                <w:sz w:val="22"/>
                <w:szCs w:val="22"/>
                <w:lang w:val="en-US" w:eastAsia="en-US" w:bidi="ar-SA"/>
              </w:rPr>
            </w:pPr>
          </w:p>
        </w:tc>
        <w:tc>
          <w:tcPr>
            <w:tcW w:w="1485"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Контрольные работы </w:t>
            </w:r>
          </w:p>
          <w:p w:rsidR="00D23F72">
            <w:pPr>
              <w:spacing w:after="0" w:line="276" w:lineRule="auto"/>
              <w:ind w:left="135"/>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Практические работы </w:t>
            </w:r>
          </w:p>
          <w:p w:rsidR="00D23F72">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3F7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3F7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Предмет органической химии, её возникновение, развитие и значение</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Алканы: состав и строение, гомологический ряд</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Метан и этан — простейшие представители алканов</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Алкены: состав и строение, свойства</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7</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Этилен и пропилен — простейшие представители алкенов</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8</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Практическая работа № 1. «Получение этилена и изучение его свойств»</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9</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Алкадиены. Бутадиен-1,3 и метилбутадиен-1,3. Получение синтетического каучука и резины</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10</w:t>
            </w:r>
          </w:p>
        </w:tc>
        <w:tc>
          <w:tcPr>
            <w:tcW w:w="35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Алкины: состав и особенности строения, гомологический ряд. </w:t>
            </w:r>
            <w:r>
              <w:rPr>
                <w:rFonts w:eastAsia="Calibri" w:cstheme="minorBidi"/>
                <w:color w:val="000000"/>
                <w:szCs w:val="22"/>
                <w:lang w:val="en-US" w:eastAsia="en-US" w:bidi="ar-SA"/>
              </w:rPr>
              <w:t>Ацетилен — простейший представитель алкинов</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11</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Вычисления по уравнению химической реакции</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12</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Арены: бензол и толуол. Токсичность аренов</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13</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Генетическая связь углеводородов, принадлежащих к различным классам</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14</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15</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16</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Контрольная работа по разделу «Углеводороды»</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17</w:t>
            </w:r>
          </w:p>
        </w:tc>
        <w:tc>
          <w:tcPr>
            <w:tcW w:w="35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Предельные одноатомные спирты: метанол и этанол. </w:t>
            </w:r>
            <w:r>
              <w:rPr>
                <w:rFonts w:eastAsia="Calibri" w:cstheme="minorBidi"/>
                <w:color w:val="000000"/>
                <w:szCs w:val="22"/>
                <w:lang w:val="en-US" w:eastAsia="en-US" w:bidi="ar-SA"/>
              </w:rPr>
              <w:t>Водородная связь</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18</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Многоатомные спирты: этиленгликоль и глицерин</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19</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Фенол: строение молекулы, физические и химические свойства, применение</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20</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Альдегиды: формальдегид и ацетальдегид. Ацетон</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21</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Одноосновные предельные карбоновые кислоты: муравьиная и уксусная</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22</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 xml:space="preserve">Практическая работа № 2. «Свойства </w:t>
            </w:r>
            <w:r w:rsidRPr="00F53CD4">
              <w:rPr>
                <w:rFonts w:eastAsia="Calibri" w:cstheme="minorBidi"/>
                <w:color w:val="000000"/>
                <w:szCs w:val="22"/>
                <w:lang w:val="ru-RU" w:eastAsia="en-US" w:bidi="ar-SA"/>
              </w:rPr>
              <w:t>раствора уксусной кислоты»</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23</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24</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Мыла как соли высших карбоновых кислот, их моющее действие</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25</w:t>
            </w:r>
          </w:p>
        </w:tc>
        <w:tc>
          <w:tcPr>
            <w:tcW w:w="35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Сложные эфиры как производные карбоновых кислот. </w:t>
            </w:r>
            <w:r>
              <w:rPr>
                <w:rFonts w:eastAsia="Calibri" w:cstheme="minorBidi"/>
                <w:color w:val="000000"/>
                <w:szCs w:val="22"/>
                <w:lang w:val="en-US" w:eastAsia="en-US" w:bidi="ar-SA"/>
              </w:rPr>
              <w:t>Гидролиз сложных эфиров</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26</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Жиры: гидролиз, применение, биологическая роль жиров</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27</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28</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Крахмал и целлюлоза как природные полимеры</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29</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Контрольная работа по разделу «Кислородсодержащие органические соединения»</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30</w:t>
            </w:r>
          </w:p>
        </w:tc>
        <w:tc>
          <w:tcPr>
            <w:tcW w:w="35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Амины: метиламин и анилин</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31</w:t>
            </w:r>
          </w:p>
        </w:tc>
        <w:tc>
          <w:tcPr>
            <w:tcW w:w="35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Аминокислоты как амфотерные органические соединения, их биологическое значение. </w:t>
            </w:r>
            <w:r>
              <w:rPr>
                <w:rFonts w:eastAsia="Calibri" w:cstheme="minorBidi"/>
                <w:color w:val="000000"/>
                <w:szCs w:val="22"/>
                <w:lang w:val="en-US" w:eastAsia="en-US" w:bidi="ar-SA"/>
              </w:rPr>
              <w:t>Пептиды</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32</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Белки как природные высокомолекулярные соединения</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33</w:t>
            </w:r>
          </w:p>
        </w:tc>
        <w:tc>
          <w:tcPr>
            <w:tcW w:w="3520"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Основные понятия химии высокомолекулярных соединений</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56"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34</w:t>
            </w:r>
          </w:p>
        </w:tc>
        <w:tc>
          <w:tcPr>
            <w:tcW w:w="35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Основные методы синтеза </w:t>
            </w:r>
            <w:r w:rsidRPr="00F53CD4">
              <w:rPr>
                <w:rFonts w:eastAsia="Calibri" w:cstheme="minorBidi"/>
                <w:color w:val="000000"/>
                <w:szCs w:val="22"/>
                <w:lang w:val="ru-RU" w:eastAsia="en-US" w:bidi="ar-SA"/>
              </w:rPr>
              <w:t xml:space="preserve">высокомолекулярных соединений. </w:t>
            </w:r>
            <w:r>
              <w:rPr>
                <w:rFonts w:eastAsia="Calibri" w:cstheme="minorBidi"/>
                <w:color w:val="000000"/>
                <w:szCs w:val="22"/>
                <w:lang w:val="en-US" w:eastAsia="en-US" w:bidi="ar-SA"/>
              </w:rPr>
              <w:t>Пластмассы, каучуки, волокна</w:t>
            </w:r>
          </w:p>
        </w:tc>
        <w:tc>
          <w:tcPr>
            <w:tcW w:w="793"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120"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933"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gridSpan w:val="2"/>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ОБЩЕЕ КОЛИЧЕСТВО ЧАСОВ ПО ПРОГРАММЕ</w:t>
            </w:r>
          </w:p>
        </w:tc>
        <w:tc>
          <w:tcPr>
            <w:tcW w:w="124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34 </w:t>
            </w:r>
          </w:p>
        </w:tc>
        <w:tc>
          <w:tcPr>
            <w:tcW w:w="148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1587"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0" w:type="auto"/>
            <w:gridSpan w:val="2"/>
            <w:tcMar>
              <w:top w:w="50" w:type="dxa"/>
              <w:left w:w="100" w:type="dxa"/>
            </w:tcMar>
            <w:vAlign w:val="center"/>
          </w:tcPr>
          <w:p w:rsidR="00D23F72">
            <w:pPr>
              <w:spacing w:after="200" w:line="276" w:lineRule="auto"/>
              <w:rPr>
                <w:rFonts w:ascii="Calibri" w:eastAsia="Calibri" w:hAnsi="Calibri"/>
                <w:sz w:val="22"/>
                <w:szCs w:val="22"/>
                <w:lang w:val="en-US" w:eastAsia="en-US" w:bidi="ar-SA"/>
              </w:rPr>
            </w:pPr>
          </w:p>
        </w:tc>
      </w:tr>
    </w:tbl>
    <w:p w:rsidR="00D23F7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3F72">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11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5"/>
        <w:gridCol w:w="4786"/>
        <w:gridCol w:w="1130"/>
        <w:gridCol w:w="1841"/>
        <w:gridCol w:w="1910"/>
        <w:gridCol w:w="1347"/>
        <w:gridCol w:w="2221"/>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317" w:type="dxa"/>
            <w:vMerge w:val="restart"/>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D23F72">
            <w:pPr>
              <w:spacing w:after="0" w:line="276" w:lineRule="auto"/>
              <w:ind w:left="135"/>
              <w:rPr>
                <w:rFonts w:ascii="Calibri" w:eastAsia="Calibri" w:hAnsi="Calibri"/>
                <w:sz w:val="22"/>
                <w:szCs w:val="22"/>
                <w:lang w:val="en-US" w:eastAsia="en-US" w:bidi="ar-SA"/>
              </w:rPr>
            </w:pPr>
          </w:p>
        </w:tc>
        <w:tc>
          <w:tcPr>
            <w:tcW w:w="4136" w:type="dxa"/>
            <w:vMerge w:val="restart"/>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Тема урока </w:t>
            </w:r>
          </w:p>
          <w:p w:rsidR="00D23F72">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 часов</w:t>
            </w:r>
          </w:p>
        </w:tc>
        <w:tc>
          <w:tcPr>
            <w:tcW w:w="1059" w:type="dxa"/>
            <w:vMerge w:val="restart"/>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Дата изучения </w:t>
            </w:r>
          </w:p>
          <w:p w:rsidR="00D23F72">
            <w:pPr>
              <w:spacing w:after="0" w:line="276" w:lineRule="auto"/>
              <w:ind w:left="135"/>
              <w:rPr>
                <w:rFonts w:ascii="Calibri" w:eastAsia="Calibri" w:hAnsi="Calibri"/>
                <w:sz w:val="22"/>
                <w:szCs w:val="22"/>
                <w:lang w:val="en-US" w:eastAsia="en-US" w:bidi="ar-SA"/>
              </w:rPr>
            </w:pPr>
          </w:p>
        </w:tc>
        <w:tc>
          <w:tcPr>
            <w:tcW w:w="1856" w:type="dxa"/>
            <w:vMerge w:val="restart"/>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Электронные цифровые образовательные ресурсы </w:t>
            </w:r>
          </w:p>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D23F7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3F72">
            <w:pPr>
              <w:spacing w:after="200" w:line="276" w:lineRule="auto"/>
              <w:rPr>
                <w:rFonts w:ascii="Calibri" w:eastAsia="Calibri" w:hAnsi="Calibri"/>
                <w:sz w:val="22"/>
                <w:szCs w:val="22"/>
                <w:lang w:val="en-US" w:eastAsia="en-US" w:bidi="ar-SA"/>
              </w:rPr>
            </w:pPr>
          </w:p>
        </w:tc>
        <w:tc>
          <w:tcPr>
            <w:tcW w:w="72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Всего </w:t>
            </w:r>
          </w:p>
          <w:p w:rsidR="00D23F72">
            <w:pPr>
              <w:spacing w:after="0" w:line="276" w:lineRule="auto"/>
              <w:ind w:left="135"/>
              <w:rPr>
                <w:rFonts w:ascii="Calibri" w:eastAsia="Calibri" w:hAnsi="Calibri"/>
                <w:sz w:val="22"/>
                <w:szCs w:val="22"/>
                <w:lang w:val="en-US" w:eastAsia="en-US" w:bidi="ar-SA"/>
              </w:rPr>
            </w:pPr>
          </w:p>
        </w:tc>
        <w:tc>
          <w:tcPr>
            <w:tcW w:w="1408"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Контрольные работы </w:t>
            </w:r>
          </w:p>
          <w:p w:rsidR="00D23F72">
            <w:pPr>
              <w:spacing w:after="0" w:line="276" w:lineRule="auto"/>
              <w:ind w:left="135"/>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Практические работы </w:t>
            </w:r>
          </w:p>
          <w:p w:rsidR="00D23F72">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3F7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3F7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Химический элемент. Атом. Электронная конфигурация атомов</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w:t>
            </w:r>
          </w:p>
        </w:tc>
        <w:tc>
          <w:tcPr>
            <w:tcW w:w="413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Строение вещества. Химическая связь, её виды; механизмы образования ковалентной связи. </w:t>
            </w:r>
            <w:r>
              <w:rPr>
                <w:rFonts w:eastAsia="Calibri" w:cstheme="minorBidi"/>
                <w:color w:val="000000"/>
                <w:szCs w:val="22"/>
                <w:lang w:val="en-US" w:eastAsia="en-US" w:bidi="ar-SA"/>
              </w:rPr>
              <w:t>Водородная связь</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7</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8</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9</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Скорость реакции. Обратимые реакции. Химическое равновесие</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10</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11</w:t>
            </w:r>
          </w:p>
        </w:tc>
        <w:tc>
          <w:tcPr>
            <w:tcW w:w="413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sidRPr="00F53CD4">
              <w:rPr>
                <w:rFonts w:eastAsia="Calibri" w:cstheme="minorBidi"/>
                <w:color w:val="000000"/>
                <w:szCs w:val="22"/>
                <w:lang w:val="ru-RU" w:eastAsia="en-US" w:bidi="ar-SA"/>
              </w:rPr>
              <w:t>Электролитическая диссоциация. Понятие о водородном показателе (</w:t>
            </w:r>
            <w:r>
              <w:rPr>
                <w:rFonts w:eastAsia="Calibri" w:cstheme="minorBidi"/>
                <w:color w:val="000000"/>
                <w:szCs w:val="22"/>
                <w:lang w:val="en-US" w:eastAsia="en-US" w:bidi="ar-SA"/>
              </w:rPr>
              <w:t>pH</w:t>
            </w:r>
            <w:r w:rsidRPr="00F53CD4">
              <w:rPr>
                <w:rFonts w:eastAsia="Calibri" w:cstheme="minorBidi"/>
                <w:color w:val="000000"/>
                <w:szCs w:val="22"/>
                <w:lang w:val="ru-RU" w:eastAsia="en-US" w:bidi="ar-SA"/>
              </w:rPr>
              <w:t xml:space="preserve">) раствора. </w:t>
            </w:r>
            <w:r>
              <w:rPr>
                <w:rFonts w:eastAsia="Calibri" w:cstheme="minorBidi"/>
                <w:color w:val="000000"/>
                <w:szCs w:val="22"/>
                <w:lang w:val="en-US" w:eastAsia="en-US" w:bidi="ar-SA"/>
              </w:rPr>
              <w:t>Реакции ионного обмена. Гидролиз органических и неорганических веществ</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12</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13</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Контрольная работа по разделу «Теоретические основы химии»</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14</w:t>
            </w:r>
          </w:p>
        </w:tc>
        <w:tc>
          <w:tcPr>
            <w:tcW w:w="413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Металлы, их положение в Периодической системе химических элементов Д. И. Менделеева и особенности строения атомов. </w:t>
            </w:r>
            <w:r>
              <w:rPr>
                <w:rFonts w:eastAsia="Calibri" w:cstheme="minorBidi"/>
                <w:color w:val="000000"/>
                <w:szCs w:val="22"/>
                <w:lang w:val="en-US" w:eastAsia="en-US" w:bidi="ar-SA"/>
              </w:rPr>
              <w:t>Общие физические свойства металлов</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15</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Сплавы металлов. Электрохимический ряд напряжений металлов</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16</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17</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Химические свойства хрома, меди и их соединений</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18</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Химические свойства цинка, железа и их соединений</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19</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Практическая работа № 2. "Решение экспериментальных задач по теме «Металлы»"</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20</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21</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22</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Химические свойства галогенов, серы и их соединений</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23</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Химические свойства азота, фосфора и их соединений</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24</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Химические свойства углерода, кремния и их соединений</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25</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Применение важнейших неметаллов и их соединений</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26</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 xml:space="preserve">Обобщение и систематизация знаний по </w:t>
            </w:r>
            <w:r w:rsidRPr="00F53CD4">
              <w:rPr>
                <w:rFonts w:eastAsia="Calibri" w:cstheme="minorBidi"/>
                <w:color w:val="000000"/>
                <w:szCs w:val="22"/>
                <w:lang w:val="ru-RU" w:eastAsia="en-US" w:bidi="ar-SA"/>
              </w:rPr>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27</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Практическая работа № 3. «Решение экспериментальных задач по теме "Неметаллы"»</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28</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Контрольная работа по темам «Металлы» и «Неметаллы»</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29</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30</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31</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32</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33</w:t>
            </w:r>
          </w:p>
        </w:tc>
        <w:tc>
          <w:tcPr>
            <w:tcW w:w="4136" w:type="dxa"/>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Человек в мире веществ и материалов</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17" w:type="dxa"/>
            <w:tcMar>
              <w:top w:w="50" w:type="dxa"/>
              <w:left w:w="100" w:type="dxa"/>
            </w:tcMar>
            <w:vAlign w:val="center"/>
          </w:tcPr>
          <w:p w:rsidR="00D23F7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34</w:t>
            </w:r>
          </w:p>
        </w:tc>
        <w:tc>
          <w:tcPr>
            <w:tcW w:w="413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Химия и здоровье человека</w:t>
            </w:r>
          </w:p>
        </w:tc>
        <w:tc>
          <w:tcPr>
            <w:tcW w:w="726"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p>
        </w:tc>
        <w:tc>
          <w:tcPr>
            <w:tcW w:w="1059"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c>
          <w:tcPr>
            <w:tcW w:w="1856" w:type="dxa"/>
            <w:tcMar>
              <w:top w:w="50" w:type="dxa"/>
              <w:left w:w="100" w:type="dxa"/>
            </w:tcMar>
            <w:vAlign w:val="center"/>
          </w:tcPr>
          <w:p w:rsidR="00D23F7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gridSpan w:val="2"/>
            <w:tcMar>
              <w:top w:w="50" w:type="dxa"/>
              <w:left w:w="100" w:type="dxa"/>
            </w:tcMar>
            <w:vAlign w:val="center"/>
          </w:tcPr>
          <w:p w:rsidR="00D23F72" w:rsidRPr="00F53CD4">
            <w:pPr>
              <w:spacing w:after="0" w:line="276" w:lineRule="auto"/>
              <w:ind w:left="135"/>
              <w:rPr>
                <w:rFonts w:ascii="Calibri" w:eastAsia="Calibri" w:hAnsi="Calibri"/>
                <w:sz w:val="22"/>
                <w:szCs w:val="22"/>
                <w:lang w:val="ru-RU" w:eastAsia="en-US" w:bidi="ar-SA"/>
              </w:rPr>
            </w:pPr>
            <w:r w:rsidRPr="00F53CD4">
              <w:rPr>
                <w:rFonts w:eastAsia="Calibri" w:cstheme="minorBidi"/>
                <w:color w:val="000000"/>
                <w:szCs w:val="22"/>
                <w:lang w:val="ru-RU" w:eastAsia="en-US" w:bidi="ar-SA"/>
              </w:rPr>
              <w:t>ОБЩЕЕ КОЛИЧЕСТВО ЧАСОВ ПО ПРОГРАММЕ</w:t>
            </w:r>
          </w:p>
        </w:tc>
        <w:tc>
          <w:tcPr>
            <w:tcW w:w="1141"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sidRPr="00F53CD4">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34 </w:t>
            </w:r>
          </w:p>
        </w:tc>
        <w:tc>
          <w:tcPr>
            <w:tcW w:w="1408"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1515" w:type="dxa"/>
            <w:tcMar>
              <w:top w:w="50" w:type="dxa"/>
              <w:left w:w="100" w:type="dxa"/>
            </w:tcMar>
            <w:vAlign w:val="center"/>
          </w:tcPr>
          <w:p w:rsidR="00D23F7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0" w:type="auto"/>
            <w:gridSpan w:val="2"/>
            <w:tcMar>
              <w:top w:w="50" w:type="dxa"/>
              <w:left w:w="100" w:type="dxa"/>
            </w:tcMar>
            <w:vAlign w:val="center"/>
          </w:tcPr>
          <w:p w:rsidR="00D23F72">
            <w:pPr>
              <w:spacing w:after="200" w:line="276" w:lineRule="auto"/>
              <w:rPr>
                <w:rFonts w:ascii="Calibri" w:eastAsia="Calibri" w:hAnsi="Calibri"/>
                <w:sz w:val="22"/>
                <w:szCs w:val="22"/>
                <w:lang w:val="en-US" w:eastAsia="en-US" w:bidi="ar-SA"/>
              </w:rPr>
            </w:pPr>
          </w:p>
        </w:tc>
      </w:tr>
    </w:tbl>
    <w:p w:rsidR="00D23F7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3F7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3F72">
      <w:pPr>
        <w:spacing w:after="0" w:line="276" w:lineRule="auto"/>
        <w:ind w:left="120"/>
        <w:rPr>
          <w:rFonts w:ascii="Calibri" w:eastAsia="Calibri" w:hAnsi="Calibri"/>
          <w:sz w:val="22"/>
          <w:szCs w:val="22"/>
          <w:lang w:val="en-US" w:eastAsia="en-US" w:bidi="ar-SA"/>
        </w:rPr>
      </w:pPr>
      <w:bookmarkStart w:id="8" w:name="block-29704336"/>
      <w:bookmarkEnd w:id="7"/>
      <w:r>
        <w:rPr>
          <w:rFonts w:eastAsia="Calibri" w:cstheme="minorBidi"/>
          <w:b/>
          <w:color w:val="000000"/>
          <w:sz w:val="28"/>
          <w:szCs w:val="22"/>
          <w:lang w:val="en-US" w:eastAsia="en-US" w:bidi="ar-SA"/>
        </w:rPr>
        <w:t>УЧЕБНО-МЕТОДИЧЕСКОЕ ОБЕСПЕЧЕНИЕ ОБРАЗОВАТЕЛЬНОГО ПРОЦЕССА</w:t>
      </w:r>
    </w:p>
    <w:p w:rsidR="00D23F72">
      <w:pPr>
        <w:spacing w:after="0" w:line="480"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ОБЯЗАТЕЛЬНЫЕ УЧЕБНЫЕ МАТЕРИАЛЫ ДЛЯ УЧЕНИКА</w:t>
      </w:r>
    </w:p>
    <w:p w:rsidR="00D23F72">
      <w:pPr>
        <w:spacing w:after="0" w:line="480" w:lineRule="auto"/>
        <w:ind w:left="120"/>
        <w:rPr>
          <w:rFonts w:ascii="Calibri" w:eastAsia="Calibri" w:hAnsi="Calibri"/>
          <w:sz w:val="22"/>
          <w:szCs w:val="22"/>
          <w:lang w:val="en-US" w:eastAsia="en-US" w:bidi="ar-SA"/>
        </w:rPr>
      </w:pPr>
    </w:p>
    <w:p w:rsidR="00D23F72">
      <w:pPr>
        <w:spacing w:after="0" w:line="480" w:lineRule="auto"/>
        <w:ind w:left="120"/>
        <w:rPr>
          <w:rFonts w:ascii="Calibri" w:eastAsia="Calibri" w:hAnsi="Calibri"/>
          <w:sz w:val="22"/>
          <w:szCs w:val="22"/>
          <w:lang w:val="en-US" w:eastAsia="en-US" w:bidi="ar-SA"/>
        </w:rPr>
      </w:pPr>
    </w:p>
    <w:p w:rsidR="00D23F72">
      <w:pPr>
        <w:spacing w:after="0" w:line="276" w:lineRule="auto"/>
        <w:ind w:left="120"/>
        <w:rPr>
          <w:rFonts w:ascii="Calibri" w:eastAsia="Calibri" w:hAnsi="Calibri"/>
          <w:sz w:val="22"/>
          <w:szCs w:val="22"/>
          <w:lang w:val="en-US" w:eastAsia="en-US" w:bidi="ar-SA"/>
        </w:rPr>
      </w:pPr>
    </w:p>
    <w:p w:rsidR="00D23F72">
      <w:pPr>
        <w:spacing w:after="0" w:line="480"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МЕТОДИЧЕСКИЕ МАТЕРИАЛЫ ДЛЯ УЧИТЕЛЯ</w:t>
      </w:r>
    </w:p>
    <w:p w:rsidR="00D23F72">
      <w:pPr>
        <w:spacing w:after="0" w:line="480" w:lineRule="auto"/>
        <w:ind w:left="120"/>
        <w:rPr>
          <w:rFonts w:ascii="Calibri" w:eastAsia="Calibri" w:hAnsi="Calibri"/>
          <w:sz w:val="22"/>
          <w:szCs w:val="22"/>
          <w:lang w:val="en-US" w:eastAsia="en-US" w:bidi="ar-SA"/>
        </w:rPr>
      </w:pPr>
    </w:p>
    <w:p w:rsidR="00D23F72">
      <w:pPr>
        <w:spacing w:after="0" w:line="276" w:lineRule="auto"/>
        <w:ind w:left="120"/>
        <w:rPr>
          <w:rFonts w:ascii="Calibri" w:eastAsia="Calibri" w:hAnsi="Calibri"/>
          <w:sz w:val="22"/>
          <w:szCs w:val="22"/>
          <w:lang w:val="en-US" w:eastAsia="en-US" w:bidi="ar-SA"/>
        </w:rPr>
      </w:pPr>
    </w:p>
    <w:p w:rsidR="00D23F72" w:rsidRPr="00F53CD4">
      <w:pPr>
        <w:spacing w:after="0" w:line="480" w:lineRule="auto"/>
        <w:ind w:left="120"/>
        <w:rPr>
          <w:rFonts w:ascii="Calibri" w:eastAsia="Calibri" w:hAnsi="Calibri"/>
          <w:sz w:val="22"/>
          <w:szCs w:val="22"/>
          <w:lang w:val="ru-RU" w:eastAsia="en-US" w:bidi="ar-SA"/>
        </w:rPr>
      </w:pPr>
      <w:r w:rsidRPr="00F53CD4">
        <w:rPr>
          <w:rFonts w:eastAsia="Calibri" w:cstheme="minorBidi"/>
          <w:b/>
          <w:color w:val="000000"/>
          <w:sz w:val="28"/>
          <w:szCs w:val="22"/>
          <w:lang w:val="ru-RU" w:eastAsia="en-US" w:bidi="ar-SA"/>
        </w:rPr>
        <w:t>ЦИФРОВЫЕ ОБРАЗОВАТЕЛЬНЫЕ РЕСУРСЫ И РЕСУРСЫ СЕТИ ИНТЕРНЕТ</w:t>
      </w:r>
    </w:p>
    <w:p w:rsidR="00D23F72" w:rsidRPr="00F53CD4">
      <w:pPr>
        <w:spacing w:after="0" w:line="480" w:lineRule="auto"/>
        <w:ind w:left="120"/>
        <w:rPr>
          <w:rFonts w:ascii="Calibri" w:eastAsia="Calibri" w:hAnsi="Calibri"/>
          <w:sz w:val="22"/>
          <w:szCs w:val="22"/>
          <w:lang w:val="ru-RU" w:eastAsia="en-US" w:bidi="ar-SA"/>
        </w:rPr>
      </w:pPr>
    </w:p>
    <w:p w:rsidR="00D23F72" w:rsidRPr="00F53CD4">
      <w:pPr>
        <w:spacing w:after="200" w:line="276" w:lineRule="auto"/>
        <w:rPr>
          <w:rFonts w:ascii="Calibri" w:eastAsia="Calibri" w:hAnsi="Calibri"/>
          <w:sz w:val="22"/>
          <w:szCs w:val="22"/>
          <w:lang w:val="ru-RU" w:eastAsia="en-US" w:bidi="ar-SA"/>
        </w:rPr>
        <w:sectPr>
          <w:pgSz w:w="11906" w:h="16383"/>
          <w:pgMar w:top="1134" w:right="850" w:bottom="1134" w:left="1701" w:header="720" w:footer="720" w:gutter="0"/>
          <w:cols w:space="720"/>
        </w:sectPr>
      </w:pPr>
    </w:p>
    <w:bookmarkEnd w:id="8"/>
    <w:p w:rsidR="001C7604" w:rsidRPr="00F53CD4">
      <w:pPr>
        <w:spacing w:after="200" w:line="276" w:lineRule="auto"/>
        <w:rPr>
          <w:rFonts w:ascii="Calibri" w:eastAsia="Calibri" w:hAnsi="Calibri"/>
          <w:sz w:val="22"/>
          <w:szCs w:val="22"/>
          <w:lang w:val="ru-RU" w:eastAsia="en-US" w:bidi="ar-SA"/>
        </w:rPr>
      </w:pPr>
    </w:p>
    <w:sectPr>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93BEE"/>
    <w:multiLevelType w:val="multilevel"/>
    <w:tmpl w:val="96D6FFE4"/>
    <w:lvl w:ilvl="0">
      <w:start w:val="1"/>
      <w:numFmt w:val="bullet"/>
      <w:lvlText w:val=""/>
      <w:lvlJc w:val="left"/>
      <w:pPr>
        <w:ind w:left="786"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1C7604"/>
    <w:rsid w:val="00744A09"/>
    <w:rsid w:val="00A77B3E"/>
    <w:rsid w:val="00CA2A55"/>
    <w:rsid w:val="00D23F72"/>
    <w:rsid w:val="00F53CD4"/>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